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0AED5" w14:textId="77777777" w:rsidR="0030439D" w:rsidRDefault="00000000">
      <w:pPr>
        <w:spacing w:after="0" w:line="259" w:lineRule="auto"/>
        <w:ind w:left="0" w:right="3" w:firstLine="0"/>
        <w:jc w:val="right"/>
      </w:pPr>
      <w:r>
        <w:rPr>
          <w:sz w:val="18"/>
        </w:rPr>
        <w:t xml:space="preserve">Revised January 2024 </w:t>
      </w:r>
    </w:p>
    <w:p w14:paraId="13C182F4" w14:textId="77777777" w:rsidR="00241CC1" w:rsidRDefault="00241CC1" w:rsidP="00241CC1">
      <w:pPr>
        <w:jc w:val="center"/>
        <w:rPr>
          <w:b/>
        </w:rPr>
      </w:pPr>
      <w:r w:rsidRPr="00AB1983">
        <w:rPr>
          <w:b/>
        </w:rPr>
        <w:t>Barnette Seminars and Real Estate School</w:t>
      </w:r>
    </w:p>
    <w:p w14:paraId="01C97E7F" w14:textId="77777777" w:rsidR="00241CC1" w:rsidRDefault="00241CC1" w:rsidP="00241CC1">
      <w:pPr>
        <w:jc w:val="center"/>
        <w:rPr>
          <w:b/>
        </w:rPr>
      </w:pPr>
      <w:r>
        <w:rPr>
          <w:b/>
        </w:rPr>
        <w:t>208 Highland Springs Lane</w:t>
      </w:r>
    </w:p>
    <w:p w14:paraId="2A0675ED" w14:textId="77777777" w:rsidR="00241CC1" w:rsidRDefault="00241CC1" w:rsidP="00241CC1">
      <w:pPr>
        <w:jc w:val="center"/>
        <w:rPr>
          <w:b/>
        </w:rPr>
      </w:pPr>
      <w:r>
        <w:rPr>
          <w:b/>
        </w:rPr>
        <w:t>Holly Springs, NC 27540</w:t>
      </w:r>
    </w:p>
    <w:p w14:paraId="54E6C9E2" w14:textId="77777777" w:rsidR="00241CC1" w:rsidRDefault="00241CC1" w:rsidP="00241CC1">
      <w:pPr>
        <w:jc w:val="center"/>
        <w:rPr>
          <w:b/>
        </w:rPr>
      </w:pPr>
      <w:r>
        <w:rPr>
          <w:b/>
        </w:rPr>
        <w:t>919-815-9254</w:t>
      </w:r>
    </w:p>
    <w:p w14:paraId="34DBCA34" w14:textId="77777777" w:rsidR="00241CC1" w:rsidRPr="002777DC" w:rsidRDefault="00241CC1" w:rsidP="00241CC1">
      <w:pPr>
        <w:jc w:val="center"/>
        <w:rPr>
          <w:rStyle w:val="Hyperlink"/>
          <w:b/>
          <w:bCs/>
          <w:color w:val="0070C0"/>
        </w:rPr>
      </w:pPr>
      <w:hyperlink r:id="rId7" w:history="1">
        <w:r w:rsidRPr="002777DC">
          <w:rPr>
            <w:rStyle w:val="Hyperlink"/>
            <w:b/>
            <w:bCs/>
            <w:color w:val="0070C0"/>
          </w:rPr>
          <w:t>BarnetteSeminars@gmail.com</w:t>
        </w:r>
      </w:hyperlink>
    </w:p>
    <w:p w14:paraId="6EE90454" w14:textId="77777777" w:rsidR="00241CC1" w:rsidRPr="002777DC" w:rsidRDefault="00241CC1" w:rsidP="00241CC1">
      <w:pPr>
        <w:jc w:val="center"/>
        <w:rPr>
          <w:b/>
          <w:bCs/>
          <w:color w:val="0070C0"/>
        </w:rPr>
      </w:pPr>
      <w:r w:rsidRPr="002777DC">
        <w:rPr>
          <w:rStyle w:val="Hyperlink"/>
          <w:b/>
          <w:bCs/>
          <w:color w:val="0070C0"/>
        </w:rPr>
        <w:t>www.barnetteseminars.com</w:t>
      </w:r>
    </w:p>
    <w:p w14:paraId="1D46BC41" w14:textId="77777777" w:rsidR="0030439D" w:rsidRDefault="00000000">
      <w:pPr>
        <w:spacing w:after="47" w:line="259" w:lineRule="auto"/>
        <w:ind w:left="66" w:firstLine="0"/>
        <w:jc w:val="center"/>
      </w:pPr>
      <w:r>
        <w:rPr>
          <w:sz w:val="24"/>
        </w:rPr>
        <w:t xml:space="preserve"> </w:t>
      </w:r>
    </w:p>
    <w:p w14:paraId="3DB0CE66" w14:textId="77777777" w:rsidR="0030439D" w:rsidRDefault="00000000">
      <w:pPr>
        <w:pStyle w:val="Heading1"/>
        <w:ind w:left="0" w:firstLine="0"/>
        <w:jc w:val="center"/>
      </w:pPr>
      <w:r>
        <w:t xml:space="preserve">Policies &amp; Procedures Disclosure </w:t>
      </w:r>
    </w:p>
    <w:p w14:paraId="42EAEF27" w14:textId="77777777" w:rsidR="0030439D" w:rsidRDefault="00000000">
      <w:pPr>
        <w:spacing w:after="0" w:line="259" w:lineRule="auto"/>
        <w:ind w:left="66" w:firstLine="0"/>
        <w:jc w:val="center"/>
      </w:pPr>
      <w:r>
        <w:rPr>
          <w:sz w:val="24"/>
        </w:rPr>
        <w:t xml:space="preserve"> </w:t>
      </w:r>
    </w:p>
    <w:p w14:paraId="49E58BAD" w14:textId="61059908" w:rsidR="0030439D" w:rsidRDefault="00000000">
      <w:pPr>
        <w:spacing w:line="250" w:lineRule="auto"/>
        <w:ind w:left="-4"/>
      </w:pPr>
      <w:r>
        <w:rPr>
          <w:rFonts w:cs="Trebuchet MS"/>
          <w:b/>
          <w:sz w:val="22"/>
        </w:rPr>
        <w:t>Date of Publication</w:t>
      </w:r>
      <w:r>
        <w:rPr>
          <w:sz w:val="22"/>
        </w:rPr>
        <w:t xml:space="preserve">: </w:t>
      </w:r>
      <w:r w:rsidR="00241CC1">
        <w:rPr>
          <w:sz w:val="22"/>
        </w:rPr>
        <w:t>June 5, 2025</w:t>
      </w:r>
    </w:p>
    <w:p w14:paraId="062C43E4" w14:textId="77777777" w:rsidR="0030439D" w:rsidRDefault="00000000">
      <w:pPr>
        <w:spacing w:after="0" w:line="259" w:lineRule="auto"/>
        <w:ind w:left="1" w:firstLine="0"/>
      </w:pPr>
      <w:r>
        <w:rPr>
          <w:sz w:val="22"/>
        </w:rPr>
        <w:t xml:space="preserve"> </w:t>
      </w:r>
    </w:p>
    <w:p w14:paraId="6B3545B6" w14:textId="55A73386" w:rsidR="0030439D" w:rsidRDefault="00000000">
      <w:pPr>
        <w:spacing w:line="250" w:lineRule="auto"/>
        <w:ind w:left="-4"/>
      </w:pPr>
      <w:r>
        <w:rPr>
          <w:rFonts w:cs="Trebuchet MS"/>
          <w:b/>
          <w:sz w:val="22"/>
        </w:rPr>
        <w:t>Legal Name of Education Provider</w:t>
      </w:r>
      <w:r>
        <w:rPr>
          <w:sz w:val="22"/>
        </w:rPr>
        <w:t xml:space="preserve">:  </w:t>
      </w:r>
      <w:r w:rsidR="00241CC1">
        <w:rPr>
          <w:sz w:val="22"/>
        </w:rPr>
        <w:t>Chris Barnette</w:t>
      </w:r>
    </w:p>
    <w:p w14:paraId="75C046AF" w14:textId="77777777" w:rsidR="0030439D" w:rsidRDefault="00000000">
      <w:pPr>
        <w:spacing w:after="0" w:line="259" w:lineRule="auto"/>
        <w:ind w:left="0" w:firstLine="0"/>
      </w:pPr>
      <w:r>
        <w:rPr>
          <w:sz w:val="22"/>
        </w:rPr>
        <w:t xml:space="preserve"> </w:t>
      </w:r>
    </w:p>
    <w:p w14:paraId="6C64933E" w14:textId="523892D5" w:rsidR="0030439D" w:rsidRDefault="00000000">
      <w:pPr>
        <w:spacing w:line="250" w:lineRule="auto"/>
        <w:ind w:left="-4"/>
      </w:pPr>
      <w:r>
        <w:rPr>
          <w:rFonts w:cs="Trebuchet MS"/>
          <w:b/>
          <w:sz w:val="22"/>
        </w:rPr>
        <w:t>Name of Education Director</w:t>
      </w:r>
      <w:r>
        <w:rPr>
          <w:sz w:val="22"/>
        </w:rPr>
        <w:t xml:space="preserve">:  </w:t>
      </w:r>
      <w:r w:rsidR="00241CC1">
        <w:rPr>
          <w:sz w:val="22"/>
        </w:rPr>
        <w:t>Chris Barnette</w:t>
      </w:r>
    </w:p>
    <w:p w14:paraId="6971B279" w14:textId="77777777" w:rsidR="0030439D" w:rsidRDefault="00000000">
      <w:pPr>
        <w:spacing w:after="0" w:line="259" w:lineRule="auto"/>
        <w:ind w:left="1" w:firstLine="0"/>
      </w:pPr>
      <w:r>
        <w:rPr>
          <w:sz w:val="22"/>
        </w:rPr>
        <w:t xml:space="preserve"> </w:t>
      </w:r>
    </w:p>
    <w:p w14:paraId="49D8BD06" w14:textId="6A1085AD" w:rsidR="0030439D" w:rsidRDefault="00000000">
      <w:pPr>
        <w:spacing w:line="250" w:lineRule="auto"/>
        <w:ind w:left="-4"/>
      </w:pPr>
      <w:r>
        <w:rPr>
          <w:rFonts w:cs="Trebuchet MS"/>
          <w:b/>
          <w:sz w:val="22"/>
        </w:rPr>
        <w:t>Names of Faculty and of Full-Time Official</w:t>
      </w:r>
      <w:r>
        <w:rPr>
          <w:sz w:val="22"/>
        </w:rPr>
        <w:t xml:space="preserve">s:  </w:t>
      </w:r>
      <w:r w:rsidR="00241CC1">
        <w:rPr>
          <w:sz w:val="22"/>
        </w:rPr>
        <w:t>Chris Barnette</w:t>
      </w:r>
    </w:p>
    <w:p w14:paraId="1AD86CB1" w14:textId="77777777" w:rsidR="0030439D" w:rsidRDefault="00000000">
      <w:pPr>
        <w:spacing w:after="0" w:line="259" w:lineRule="auto"/>
        <w:ind w:left="1" w:firstLine="0"/>
      </w:pPr>
      <w:r>
        <w:rPr>
          <w:sz w:val="22"/>
        </w:rPr>
        <w:t xml:space="preserve"> </w:t>
      </w:r>
    </w:p>
    <w:p w14:paraId="7BCE9026" w14:textId="77777777" w:rsidR="0030439D" w:rsidRDefault="00000000">
      <w:pPr>
        <w:spacing w:after="0" w:line="259" w:lineRule="auto"/>
        <w:ind w:left="1" w:firstLine="0"/>
      </w:pPr>
      <w:r>
        <w:rPr>
          <w:sz w:val="22"/>
        </w:rPr>
        <w:t xml:space="preserve"> </w:t>
      </w:r>
    </w:p>
    <w:p w14:paraId="3E7CF771" w14:textId="77777777" w:rsidR="0030439D" w:rsidRDefault="00000000">
      <w:pPr>
        <w:spacing w:line="250" w:lineRule="auto"/>
        <w:ind w:left="-4"/>
      </w:pPr>
      <w:r>
        <w:rPr>
          <w:rFonts w:cs="Trebuchet MS"/>
          <w:b/>
          <w:sz w:val="22"/>
        </w:rPr>
        <w:t>Education Provider Certification</w:t>
      </w:r>
      <w:r>
        <w:rPr>
          <w:sz w:val="22"/>
        </w:rPr>
        <w:t xml:space="preserve"> </w:t>
      </w:r>
    </w:p>
    <w:p w14:paraId="5B2D8AA2" w14:textId="77777777" w:rsidR="0030439D" w:rsidRDefault="00000000">
      <w:pPr>
        <w:spacing w:after="0" w:line="259" w:lineRule="auto"/>
        <w:ind w:left="1" w:firstLine="0"/>
      </w:pPr>
      <w:r>
        <w:rPr>
          <w:sz w:val="22"/>
        </w:rPr>
        <w:t xml:space="preserve"> </w:t>
      </w:r>
    </w:p>
    <w:p w14:paraId="7D2C47DB" w14:textId="77777777" w:rsidR="0030439D" w:rsidRDefault="00000000">
      <w:pPr>
        <w:ind w:left="-4"/>
      </w:pPr>
      <w:r>
        <w:t>This Education Provider is certified by the North Carolina Real Estate Commission. The Commission’s address is 1313 Navaho Drive, Raleigh, NC 27609. Any complaints concerning the Education Provider or its affiliated instructors should be directed in writing to the Commission. A link to the Complaint Form is provided on the Commission’s homepage (</w:t>
      </w:r>
      <w:hyperlink r:id="rId8">
        <w:r w:rsidR="0030439D">
          <w:t>ncrec.gov</w:t>
        </w:r>
      </w:hyperlink>
      <w:hyperlink r:id="rId9">
        <w:r w:rsidR="0030439D">
          <w:t>)</w:t>
        </w:r>
      </w:hyperlink>
      <w:r>
        <w:t xml:space="preserve">. </w:t>
      </w:r>
    </w:p>
    <w:p w14:paraId="26CDA90D" w14:textId="77777777" w:rsidR="0030439D" w:rsidRDefault="00000000">
      <w:pPr>
        <w:spacing w:after="0" w:line="259" w:lineRule="auto"/>
        <w:ind w:left="1" w:firstLine="0"/>
      </w:pPr>
      <w:r>
        <w:t xml:space="preserve"> </w:t>
      </w:r>
    </w:p>
    <w:p w14:paraId="3ADB2161" w14:textId="77777777" w:rsidR="0030439D" w:rsidRDefault="00000000">
      <w:pPr>
        <w:ind w:left="-4"/>
      </w:pPr>
      <w:r>
        <w:t xml:space="preserve">Per </w:t>
      </w:r>
      <w:r>
        <w:rPr>
          <w:rFonts w:cs="Trebuchet MS"/>
          <w:i/>
        </w:rPr>
        <w:t>Commission Rule 58H .0204</w:t>
      </w:r>
      <w:r>
        <w:t>, the Education Provider must provide each prospective student with a copy of the Education Provider’s Policies &amp; Procedures Disclosure (PPD) prior to payment of any nonrefundable tuition or fee. The PPD, which is required by the NC Real Estate Commission, outlines Education Provider policies plus the rights and obligations of the Provider and the student. A signed certification that a student received a copy of the PPD must be retained by the Provider.</w:t>
      </w:r>
      <w:r>
        <w:rPr>
          <w:sz w:val="22"/>
        </w:rPr>
        <w:t xml:space="preserve"> </w:t>
      </w:r>
    </w:p>
    <w:p w14:paraId="039C4EEC" w14:textId="77777777" w:rsidR="0030439D" w:rsidRDefault="00000000">
      <w:pPr>
        <w:spacing w:after="0" w:line="259" w:lineRule="auto"/>
        <w:ind w:left="1" w:firstLine="0"/>
      </w:pPr>
      <w:r>
        <w:rPr>
          <w:sz w:val="22"/>
        </w:rPr>
        <w:t xml:space="preserve"> </w:t>
      </w:r>
    </w:p>
    <w:p w14:paraId="1E8C6E8E" w14:textId="77777777" w:rsidR="0030439D" w:rsidRDefault="00000000">
      <w:pPr>
        <w:spacing w:after="0" w:line="259" w:lineRule="auto"/>
        <w:ind w:left="1" w:firstLine="0"/>
      </w:pPr>
      <w:r>
        <w:rPr>
          <w:sz w:val="22"/>
        </w:rPr>
        <w:t xml:space="preserve"> </w:t>
      </w:r>
    </w:p>
    <w:p w14:paraId="0C7A079E" w14:textId="77777777" w:rsidR="0030439D" w:rsidRDefault="00000000">
      <w:pPr>
        <w:spacing w:line="250" w:lineRule="auto"/>
        <w:ind w:left="-4"/>
      </w:pPr>
      <w:r>
        <w:rPr>
          <w:rFonts w:cs="Trebuchet MS"/>
          <w:b/>
          <w:sz w:val="22"/>
        </w:rPr>
        <w:t xml:space="preserve">NO STUDENT SHALL BE DENIED ADMISSION ON THE BASIS OF AGE, SEX, RACE, COLOR, NATIONAL ORIGIN, FAMILIAL STATUS, HANDICAPPING CONDITION, OR RELIGION. </w:t>
      </w:r>
    </w:p>
    <w:p w14:paraId="4082FD8F" w14:textId="77777777" w:rsidR="0030439D" w:rsidRDefault="00000000">
      <w:pPr>
        <w:spacing w:after="0" w:line="259" w:lineRule="auto"/>
        <w:ind w:left="1" w:firstLine="0"/>
      </w:pPr>
      <w:r>
        <w:rPr>
          <w:rFonts w:ascii="Times New Roman" w:eastAsia="Times New Roman" w:hAnsi="Times New Roman"/>
          <w:sz w:val="24"/>
        </w:rPr>
        <w:t xml:space="preserve"> </w:t>
      </w:r>
    </w:p>
    <w:p w14:paraId="7C462386" w14:textId="77777777" w:rsidR="0030439D" w:rsidRDefault="00000000">
      <w:pPr>
        <w:spacing w:after="0" w:line="259" w:lineRule="auto"/>
        <w:ind w:left="1" w:firstLine="0"/>
      </w:pPr>
      <w:r>
        <w:rPr>
          <w:rFonts w:ascii="Times New Roman" w:eastAsia="Times New Roman" w:hAnsi="Times New Roman"/>
          <w:sz w:val="24"/>
        </w:rPr>
        <w:t xml:space="preserve"> </w:t>
      </w:r>
    </w:p>
    <w:p w14:paraId="29CDBDF2" w14:textId="77777777" w:rsidR="0030439D" w:rsidRDefault="00000000">
      <w:pPr>
        <w:spacing w:after="0" w:line="259" w:lineRule="auto"/>
        <w:ind w:left="1" w:firstLine="0"/>
      </w:pPr>
      <w:r>
        <w:rPr>
          <w:rFonts w:ascii="Times New Roman" w:eastAsia="Times New Roman" w:hAnsi="Times New Roman"/>
          <w:sz w:val="24"/>
        </w:rPr>
        <w:t xml:space="preserve"> </w:t>
      </w:r>
    </w:p>
    <w:p w14:paraId="54FCC6E7" w14:textId="77777777" w:rsidR="0030439D" w:rsidRDefault="00000000">
      <w:pPr>
        <w:spacing w:after="0" w:line="259" w:lineRule="auto"/>
        <w:ind w:left="1" w:firstLine="0"/>
        <w:rPr>
          <w:rFonts w:ascii="Times New Roman" w:eastAsia="Times New Roman" w:hAnsi="Times New Roman"/>
          <w:sz w:val="24"/>
        </w:rPr>
      </w:pPr>
      <w:r>
        <w:rPr>
          <w:rFonts w:ascii="Times New Roman" w:eastAsia="Times New Roman" w:hAnsi="Times New Roman"/>
          <w:sz w:val="24"/>
        </w:rPr>
        <w:t xml:space="preserve"> </w:t>
      </w:r>
    </w:p>
    <w:p w14:paraId="137B139D" w14:textId="77777777" w:rsidR="00241CC1" w:rsidRDefault="00241CC1">
      <w:pPr>
        <w:spacing w:after="0" w:line="259" w:lineRule="auto"/>
        <w:ind w:left="1" w:firstLine="0"/>
        <w:rPr>
          <w:rFonts w:ascii="Times New Roman" w:eastAsia="Times New Roman" w:hAnsi="Times New Roman"/>
          <w:sz w:val="24"/>
        </w:rPr>
      </w:pPr>
    </w:p>
    <w:p w14:paraId="30CA4B04" w14:textId="77777777" w:rsidR="00241CC1" w:rsidRDefault="00241CC1">
      <w:pPr>
        <w:spacing w:after="0" w:line="259" w:lineRule="auto"/>
        <w:ind w:left="1" w:firstLine="0"/>
        <w:rPr>
          <w:rFonts w:ascii="Times New Roman" w:eastAsia="Times New Roman" w:hAnsi="Times New Roman"/>
          <w:sz w:val="24"/>
        </w:rPr>
      </w:pPr>
    </w:p>
    <w:p w14:paraId="262DE1C2" w14:textId="77777777" w:rsidR="00241CC1" w:rsidRDefault="00241CC1">
      <w:pPr>
        <w:spacing w:after="0" w:line="259" w:lineRule="auto"/>
        <w:ind w:left="1" w:firstLine="0"/>
        <w:rPr>
          <w:rFonts w:ascii="Times New Roman" w:eastAsia="Times New Roman" w:hAnsi="Times New Roman"/>
          <w:sz w:val="24"/>
        </w:rPr>
      </w:pPr>
    </w:p>
    <w:p w14:paraId="69B24347" w14:textId="77777777" w:rsidR="00241CC1" w:rsidRDefault="00241CC1">
      <w:pPr>
        <w:spacing w:after="0" w:line="259" w:lineRule="auto"/>
        <w:ind w:left="1" w:firstLine="0"/>
        <w:rPr>
          <w:rFonts w:ascii="Times New Roman" w:eastAsia="Times New Roman" w:hAnsi="Times New Roman"/>
          <w:sz w:val="24"/>
        </w:rPr>
      </w:pPr>
    </w:p>
    <w:p w14:paraId="083293CA" w14:textId="77777777" w:rsidR="00241CC1" w:rsidRDefault="00241CC1">
      <w:pPr>
        <w:spacing w:after="0" w:line="259" w:lineRule="auto"/>
        <w:ind w:left="1" w:firstLine="0"/>
        <w:rPr>
          <w:rFonts w:ascii="Times New Roman" w:eastAsia="Times New Roman" w:hAnsi="Times New Roman"/>
          <w:sz w:val="24"/>
        </w:rPr>
      </w:pPr>
    </w:p>
    <w:p w14:paraId="4EB68281" w14:textId="77777777" w:rsidR="00241CC1" w:rsidRDefault="00241CC1">
      <w:pPr>
        <w:spacing w:after="0" w:line="259" w:lineRule="auto"/>
        <w:ind w:left="1" w:firstLine="0"/>
        <w:rPr>
          <w:rFonts w:ascii="Times New Roman" w:eastAsia="Times New Roman" w:hAnsi="Times New Roman"/>
          <w:sz w:val="24"/>
        </w:rPr>
      </w:pPr>
    </w:p>
    <w:p w14:paraId="49736AB6" w14:textId="77777777" w:rsidR="00241CC1" w:rsidRDefault="00241CC1">
      <w:pPr>
        <w:spacing w:after="0" w:line="259" w:lineRule="auto"/>
        <w:ind w:left="1" w:firstLine="0"/>
        <w:rPr>
          <w:rFonts w:ascii="Times New Roman" w:eastAsia="Times New Roman" w:hAnsi="Times New Roman"/>
          <w:sz w:val="24"/>
        </w:rPr>
      </w:pPr>
    </w:p>
    <w:p w14:paraId="66F6A660" w14:textId="77777777" w:rsidR="00241CC1" w:rsidRDefault="00241CC1">
      <w:pPr>
        <w:spacing w:after="0" w:line="259" w:lineRule="auto"/>
        <w:ind w:left="1" w:firstLine="0"/>
        <w:rPr>
          <w:rFonts w:ascii="Times New Roman" w:eastAsia="Times New Roman" w:hAnsi="Times New Roman"/>
          <w:sz w:val="24"/>
        </w:rPr>
      </w:pPr>
    </w:p>
    <w:p w14:paraId="4EDF9E74" w14:textId="77777777" w:rsidR="00241CC1" w:rsidRDefault="00241CC1">
      <w:pPr>
        <w:spacing w:after="0" w:line="259" w:lineRule="auto"/>
        <w:ind w:left="1" w:firstLine="0"/>
      </w:pPr>
    </w:p>
    <w:p w14:paraId="00676B88" w14:textId="77777777" w:rsidR="0030439D" w:rsidRDefault="00000000">
      <w:pPr>
        <w:spacing w:after="0" w:line="259" w:lineRule="auto"/>
        <w:ind w:left="66" w:firstLine="0"/>
        <w:jc w:val="center"/>
      </w:pPr>
      <w:r>
        <w:rPr>
          <w:rFonts w:cs="Trebuchet MS"/>
          <w:b/>
          <w:sz w:val="24"/>
        </w:rPr>
        <w:t xml:space="preserve"> </w:t>
      </w:r>
    </w:p>
    <w:p w14:paraId="1A94EB31" w14:textId="77777777" w:rsidR="0030439D" w:rsidRDefault="00000000">
      <w:pPr>
        <w:pStyle w:val="Heading2"/>
        <w:spacing w:after="0"/>
        <w:ind w:left="0" w:right="4" w:firstLine="0"/>
        <w:jc w:val="center"/>
      </w:pPr>
      <w:r>
        <w:lastRenderedPageBreak/>
        <w:t xml:space="preserve">Course Offerings </w:t>
      </w:r>
    </w:p>
    <w:p w14:paraId="148BF65F" w14:textId="16E53D01" w:rsidR="0030439D" w:rsidRDefault="0030439D">
      <w:pPr>
        <w:spacing w:after="0" w:line="259" w:lineRule="auto"/>
        <w:ind w:left="721" w:firstLine="0"/>
      </w:pPr>
    </w:p>
    <w:p w14:paraId="587766B6" w14:textId="77777777" w:rsidR="0030439D" w:rsidRDefault="00000000">
      <w:pPr>
        <w:ind w:left="-4"/>
      </w:pPr>
      <w:r>
        <w:t xml:space="preserve">This Education Provider conducts: </w:t>
      </w:r>
    </w:p>
    <w:p w14:paraId="77AC49E7" w14:textId="77777777" w:rsidR="0030439D" w:rsidRDefault="00000000">
      <w:pPr>
        <w:numPr>
          <w:ilvl w:val="0"/>
          <w:numId w:val="1"/>
        </w:numPr>
        <w:ind w:hanging="360"/>
      </w:pPr>
      <w:r>
        <w:t xml:space="preserve">the </w:t>
      </w:r>
      <w:r>
        <w:rPr>
          <w:rFonts w:cs="Trebuchet MS"/>
          <w:i/>
        </w:rPr>
        <w:t xml:space="preserve">Broker </w:t>
      </w:r>
      <w:proofErr w:type="spellStart"/>
      <w:r>
        <w:rPr>
          <w:rFonts w:cs="Trebuchet MS"/>
          <w:i/>
        </w:rPr>
        <w:t>Prelicensing</w:t>
      </w:r>
      <w:proofErr w:type="spellEnd"/>
      <w:r>
        <w:rPr>
          <w:rFonts w:cs="Trebuchet MS"/>
          <w:i/>
        </w:rPr>
        <w:t xml:space="preserve"> Course</w:t>
      </w:r>
      <w:r>
        <w:t xml:space="preserve"> required to qualify to take the license examination to become licensed as a real estate provisional broker in North Carolina; and </w:t>
      </w:r>
    </w:p>
    <w:p w14:paraId="279C1170" w14:textId="77777777" w:rsidR="0030439D" w:rsidRDefault="00000000">
      <w:pPr>
        <w:numPr>
          <w:ilvl w:val="0"/>
          <w:numId w:val="1"/>
        </w:numPr>
        <w:ind w:hanging="360"/>
      </w:pPr>
      <w:r>
        <w:t xml:space="preserve">the </w:t>
      </w:r>
      <w:proofErr w:type="spellStart"/>
      <w:r>
        <w:rPr>
          <w:rFonts w:cs="Trebuchet MS"/>
          <w:i/>
        </w:rPr>
        <w:t>Postlicensing</w:t>
      </w:r>
      <w:proofErr w:type="spellEnd"/>
      <w:r>
        <w:rPr>
          <w:rFonts w:cs="Trebuchet MS"/>
          <w:i/>
        </w:rPr>
        <w:t xml:space="preserve"> Education Program</w:t>
      </w:r>
      <w:r>
        <w:t xml:space="preserve"> needed for a provisional broker to remove the provisional status of such license; and </w:t>
      </w:r>
    </w:p>
    <w:p w14:paraId="2955CC88" w14:textId="77777777" w:rsidR="0030439D" w:rsidRDefault="00000000">
      <w:pPr>
        <w:numPr>
          <w:ilvl w:val="0"/>
          <w:numId w:val="1"/>
        </w:numPr>
        <w:ind w:hanging="360"/>
      </w:pPr>
      <w:r>
        <w:t xml:space="preserve">the annual </w:t>
      </w:r>
      <w:r>
        <w:rPr>
          <w:rFonts w:cs="Trebuchet MS"/>
          <w:i/>
        </w:rPr>
        <w:t xml:space="preserve">Continuing Education </w:t>
      </w:r>
      <w:r>
        <w:t xml:space="preserve">courses needed to maintain a real estate license on active status. </w:t>
      </w:r>
    </w:p>
    <w:p w14:paraId="5B9444E3" w14:textId="77777777" w:rsidR="0030439D" w:rsidRDefault="00000000">
      <w:pPr>
        <w:spacing w:after="16" w:line="259" w:lineRule="auto"/>
        <w:ind w:left="1" w:firstLine="0"/>
      </w:pPr>
      <w:r>
        <w:rPr>
          <w:rFonts w:ascii="Times New Roman" w:eastAsia="Times New Roman" w:hAnsi="Times New Roman"/>
          <w:sz w:val="24"/>
        </w:rPr>
        <w:t xml:space="preserve"> </w:t>
      </w:r>
    </w:p>
    <w:p w14:paraId="62239D3E" w14:textId="77777777" w:rsidR="0030439D" w:rsidRDefault="00000000">
      <w:pPr>
        <w:spacing w:after="0" w:line="259" w:lineRule="auto"/>
        <w:ind w:left="1" w:firstLine="0"/>
      </w:pPr>
      <w:r>
        <w:rPr>
          <w:rFonts w:cs="Trebuchet MS"/>
          <w:b/>
          <w:sz w:val="28"/>
        </w:rPr>
        <w:t xml:space="preserve"> </w:t>
      </w:r>
    </w:p>
    <w:p w14:paraId="0B543921" w14:textId="77777777" w:rsidR="0030439D" w:rsidRDefault="00000000">
      <w:pPr>
        <w:pStyle w:val="Heading1"/>
        <w:ind w:left="-4" w:right="0"/>
      </w:pPr>
      <w:r>
        <w:t xml:space="preserve">Broker </w:t>
      </w:r>
      <w:proofErr w:type="spellStart"/>
      <w:r>
        <w:t>Prelicensing</w:t>
      </w:r>
      <w:proofErr w:type="spellEnd"/>
      <w:r>
        <w:t xml:space="preserve"> Course </w:t>
      </w:r>
    </w:p>
    <w:p w14:paraId="39206627" w14:textId="77777777" w:rsidR="0030439D" w:rsidRDefault="00000000">
      <w:pPr>
        <w:spacing w:after="0" w:line="259" w:lineRule="auto"/>
        <w:ind w:left="1" w:firstLine="0"/>
      </w:pPr>
      <w:r>
        <w:rPr>
          <w:rFonts w:cs="Trebuchet MS"/>
          <w:b/>
          <w:sz w:val="24"/>
        </w:rPr>
        <w:t xml:space="preserve"> </w:t>
      </w:r>
    </w:p>
    <w:p w14:paraId="2AFBC4BB" w14:textId="77777777" w:rsidR="0030439D" w:rsidRDefault="00000000">
      <w:pPr>
        <w:pStyle w:val="Heading2"/>
        <w:ind w:left="-4"/>
      </w:pPr>
      <w:r>
        <w:t xml:space="preserve">Course Description </w:t>
      </w:r>
    </w:p>
    <w:p w14:paraId="17B6F641" w14:textId="77777777" w:rsidR="0030439D" w:rsidRDefault="00000000">
      <w:pPr>
        <w:spacing w:after="0" w:line="259" w:lineRule="auto"/>
        <w:ind w:left="1" w:firstLine="0"/>
      </w:pPr>
      <w:r>
        <w:t xml:space="preserve"> </w:t>
      </w:r>
    </w:p>
    <w:p w14:paraId="6111D78E" w14:textId="2BB22C5B" w:rsidR="0030439D" w:rsidRDefault="00000000">
      <w:pPr>
        <w:ind w:left="-4"/>
      </w:pPr>
      <w:r>
        <w:t xml:space="preserve">This Education Provider’s </w:t>
      </w:r>
      <w:r>
        <w:rPr>
          <w:rFonts w:cs="Trebuchet MS"/>
          <w:i/>
        </w:rPr>
        <w:t xml:space="preserve">Broker </w:t>
      </w:r>
      <w:proofErr w:type="spellStart"/>
      <w:r>
        <w:rPr>
          <w:rFonts w:cs="Trebuchet MS"/>
          <w:i/>
        </w:rPr>
        <w:t>Prelicensing</w:t>
      </w:r>
      <w:proofErr w:type="spellEnd"/>
      <w:r>
        <w:rPr>
          <w:rFonts w:cs="Trebuchet MS"/>
          <w:i/>
        </w:rPr>
        <w:t xml:space="preserve"> Course</w:t>
      </w:r>
      <w:r>
        <w:t xml:space="preserve"> consists of a total of </w:t>
      </w:r>
      <w:r w:rsidR="00241CC1">
        <w:rPr>
          <w:color w:val="4472C4"/>
        </w:rPr>
        <w:t>75</w:t>
      </w:r>
      <w:r>
        <w:t xml:space="preserve"> instructional hours, including the end-of-course examination. Major topics addressed in the </w:t>
      </w:r>
      <w:r>
        <w:rPr>
          <w:rFonts w:cs="Trebuchet MS"/>
          <w:i/>
        </w:rPr>
        <w:t xml:space="preserve">Broker </w:t>
      </w:r>
      <w:proofErr w:type="spellStart"/>
      <w:r>
        <w:rPr>
          <w:rFonts w:cs="Trebuchet MS"/>
          <w:i/>
        </w:rPr>
        <w:t>Prelicensing</w:t>
      </w:r>
      <w:proofErr w:type="spellEnd"/>
      <w:r>
        <w:rPr>
          <w:rFonts w:cs="Trebuchet MS"/>
          <w:i/>
        </w:rPr>
        <w:t xml:space="preserve"> Course</w:t>
      </w:r>
      <w:r>
        <w:t xml:space="preserve"> include basic real estate concepts and law, property taxation, land use controls, environmental hazards, brokerage relationships and practices, real estate contracts, real estate financing, closing a real estate sale transaction, real property valuation, property insurance basics, fair housing laws, landlord and tenant, property management, federal income taxation of real estate, basic construction, basic real estate investment, North Carolina Real Estate License Law and Commission Rules, and Trust Account Guidelines. </w:t>
      </w:r>
      <w:r>
        <w:rPr>
          <w:rFonts w:cs="Trebuchet MS"/>
          <w:i/>
        </w:rPr>
        <w:t xml:space="preserve">Real estate mathematics is an important component of this </w:t>
      </w:r>
      <w:proofErr w:type="gramStart"/>
      <w:r>
        <w:rPr>
          <w:rFonts w:cs="Trebuchet MS"/>
          <w:i/>
        </w:rPr>
        <w:t>course</w:t>
      </w:r>
      <w:proofErr w:type="gramEnd"/>
      <w:r>
        <w:rPr>
          <w:rFonts w:cs="Trebuchet MS"/>
          <w:i/>
        </w:rPr>
        <w:t xml:space="preserve"> and calculations will be required</w:t>
      </w:r>
      <w:r>
        <w:t xml:space="preserve">. </w:t>
      </w:r>
      <w:r>
        <w:rPr>
          <w:rFonts w:cs="Trebuchet MS"/>
          <w:b/>
          <w:sz w:val="24"/>
        </w:rPr>
        <w:t xml:space="preserve"> </w:t>
      </w:r>
    </w:p>
    <w:p w14:paraId="54F1DE94" w14:textId="6D5C6ACF" w:rsidR="0030439D" w:rsidRDefault="0030439D">
      <w:pPr>
        <w:spacing w:after="0" w:line="259" w:lineRule="auto"/>
        <w:ind w:left="1" w:firstLine="0"/>
      </w:pPr>
    </w:p>
    <w:p w14:paraId="5DF4A5F6" w14:textId="77777777" w:rsidR="0030439D" w:rsidRDefault="00000000">
      <w:pPr>
        <w:pStyle w:val="Heading2"/>
        <w:ind w:left="-4"/>
      </w:pPr>
      <w:r>
        <w:t xml:space="preserve">Course Materials </w:t>
      </w:r>
    </w:p>
    <w:p w14:paraId="0D8FB22D" w14:textId="77777777" w:rsidR="0030439D" w:rsidRDefault="00000000">
      <w:pPr>
        <w:spacing w:after="0" w:line="259" w:lineRule="auto"/>
        <w:ind w:left="1" w:firstLine="0"/>
      </w:pPr>
      <w:r>
        <w:t xml:space="preserve"> </w:t>
      </w:r>
    </w:p>
    <w:p w14:paraId="305699AB" w14:textId="77777777" w:rsidR="00241CC1" w:rsidRDefault="00241CC1" w:rsidP="00241CC1">
      <w:pPr>
        <w:ind w:left="-4"/>
      </w:pPr>
      <w:r w:rsidRPr="00AE79E6">
        <w:rPr>
          <w:b/>
          <w:bCs/>
        </w:rPr>
        <w:t>In-Person Students</w:t>
      </w:r>
      <w:r>
        <w:t>: you will receive the textbook on the first day of class.</w:t>
      </w:r>
    </w:p>
    <w:p w14:paraId="055214CF" w14:textId="77777777" w:rsidR="00241CC1" w:rsidRDefault="00241CC1" w:rsidP="00241CC1">
      <w:pPr>
        <w:ind w:left="-4"/>
      </w:pPr>
    </w:p>
    <w:p w14:paraId="38F4FAF4" w14:textId="77777777" w:rsidR="00241CC1" w:rsidRDefault="00241CC1" w:rsidP="00241CC1">
      <w:pPr>
        <w:ind w:left="-4"/>
      </w:pPr>
      <w:r w:rsidRPr="00AE79E6">
        <w:rPr>
          <w:b/>
          <w:bCs/>
        </w:rPr>
        <w:t>Synchronous Students</w:t>
      </w:r>
      <w:r>
        <w:t>: you will receive access to the digital materials on the first day of class.  If you would like a physical copy of the textbook, we will provide you information on how to purchase.</w:t>
      </w:r>
    </w:p>
    <w:p w14:paraId="294C2D7F" w14:textId="77777777" w:rsidR="00241CC1" w:rsidRDefault="00241CC1" w:rsidP="00241CC1">
      <w:pPr>
        <w:ind w:left="-4"/>
      </w:pPr>
    </w:p>
    <w:p w14:paraId="6A7A2638" w14:textId="77777777" w:rsidR="00241CC1" w:rsidRPr="00AE79E6" w:rsidRDefault="00241CC1" w:rsidP="00241CC1">
      <w:pPr>
        <w:jc w:val="both"/>
        <w:rPr>
          <w:b/>
          <w:bCs/>
          <w:szCs w:val="20"/>
          <w:highlight w:val="yellow"/>
        </w:rPr>
      </w:pPr>
      <w:r>
        <w:rPr>
          <w:b/>
          <w:bCs/>
        </w:rPr>
        <w:t>Distance (Self-Paced) Students</w:t>
      </w:r>
      <w:r w:rsidRPr="00AE79E6">
        <w:t>:</w:t>
      </w:r>
      <w:r>
        <w:t xml:space="preserve"> all required materials are available in your course at the time of purchase.  </w:t>
      </w:r>
      <w:r w:rsidRPr="00C17AE5">
        <w:rPr>
          <w:b/>
          <w:bCs/>
          <w:szCs w:val="20"/>
          <w:highlight w:val="yellow"/>
        </w:rPr>
        <w:t>Distance (self-paced) students: must complete all materials and pass the proctored end-of-course exam within</w:t>
      </w:r>
      <w:r>
        <w:rPr>
          <w:b/>
          <w:bCs/>
          <w:szCs w:val="20"/>
          <w:highlight w:val="yellow"/>
        </w:rPr>
        <w:t xml:space="preserve"> </w:t>
      </w:r>
      <w:r w:rsidRPr="00C17AE5">
        <w:rPr>
          <w:b/>
          <w:bCs/>
          <w:szCs w:val="20"/>
          <w:highlight w:val="yellow"/>
        </w:rPr>
        <w:t>180 days of purchase to receive credit for the course, no extensions.</w:t>
      </w:r>
    </w:p>
    <w:p w14:paraId="5DEEC2F2" w14:textId="77777777" w:rsidR="0030439D" w:rsidRDefault="00000000">
      <w:pPr>
        <w:spacing w:after="0" w:line="259" w:lineRule="auto"/>
        <w:ind w:left="1" w:firstLine="0"/>
      </w:pPr>
      <w:r>
        <w:rPr>
          <w:rFonts w:cs="Trebuchet MS"/>
          <w:b/>
          <w:sz w:val="24"/>
        </w:rPr>
        <w:t xml:space="preserve"> </w:t>
      </w:r>
    </w:p>
    <w:p w14:paraId="09F9D90C" w14:textId="19E5A9FE" w:rsidR="0030439D" w:rsidRDefault="0030439D">
      <w:pPr>
        <w:spacing w:after="0" w:line="259" w:lineRule="auto"/>
        <w:ind w:left="1" w:firstLine="0"/>
      </w:pPr>
    </w:p>
    <w:p w14:paraId="51085CA0" w14:textId="77777777" w:rsidR="0030439D" w:rsidRDefault="00000000">
      <w:pPr>
        <w:pStyle w:val="Heading2"/>
        <w:ind w:left="-4"/>
      </w:pPr>
      <w:r>
        <w:t xml:space="preserve">End-of-Course Exam </w:t>
      </w:r>
    </w:p>
    <w:p w14:paraId="48D659F7" w14:textId="77777777" w:rsidR="0030439D" w:rsidRDefault="00000000">
      <w:pPr>
        <w:spacing w:after="0" w:line="259" w:lineRule="auto"/>
        <w:ind w:left="1" w:firstLine="0"/>
      </w:pPr>
      <w:r>
        <w:t xml:space="preserve"> </w:t>
      </w:r>
    </w:p>
    <w:p w14:paraId="41545739" w14:textId="77777777" w:rsidR="00241CC1" w:rsidRDefault="00241CC1" w:rsidP="00241CC1">
      <w:pPr>
        <w:jc w:val="both"/>
        <w:rPr>
          <w:szCs w:val="20"/>
        </w:rPr>
      </w:pPr>
      <w:r w:rsidRPr="00100F8A">
        <w:rPr>
          <w:szCs w:val="20"/>
        </w:rPr>
        <w:t xml:space="preserve">The </w:t>
      </w:r>
      <w:r>
        <w:rPr>
          <w:szCs w:val="20"/>
        </w:rPr>
        <w:t>end-of-course</w:t>
      </w:r>
      <w:r w:rsidRPr="00100F8A">
        <w:rPr>
          <w:szCs w:val="20"/>
        </w:rPr>
        <w:t xml:space="preserve"> exam </w:t>
      </w:r>
      <w:r>
        <w:rPr>
          <w:szCs w:val="20"/>
        </w:rPr>
        <w:t>will b</w:t>
      </w:r>
      <w:r w:rsidRPr="00100F8A">
        <w:rPr>
          <w:szCs w:val="20"/>
        </w:rPr>
        <w:t>e administered</w:t>
      </w:r>
      <w:r>
        <w:rPr>
          <w:szCs w:val="20"/>
        </w:rPr>
        <w:t>:</w:t>
      </w:r>
    </w:p>
    <w:p w14:paraId="5BA2F641" w14:textId="77777777" w:rsidR="00241CC1" w:rsidRDefault="00241CC1" w:rsidP="00241CC1">
      <w:pPr>
        <w:jc w:val="both"/>
        <w:rPr>
          <w:szCs w:val="20"/>
        </w:rPr>
      </w:pPr>
    </w:p>
    <w:p w14:paraId="3900A8DE" w14:textId="15CDFF92" w:rsidR="0030439D" w:rsidRDefault="00241CC1" w:rsidP="00241CC1">
      <w:pPr>
        <w:spacing w:after="0" w:line="259" w:lineRule="auto"/>
        <w:ind w:left="0" w:firstLine="0"/>
      </w:pPr>
      <w:r w:rsidRPr="004E41F6">
        <w:rPr>
          <w:b/>
          <w:bCs/>
          <w:szCs w:val="20"/>
        </w:rPr>
        <w:t>In-Person</w:t>
      </w:r>
      <w:r>
        <w:rPr>
          <w:szCs w:val="20"/>
        </w:rPr>
        <w:t>: the end of class examination will be administered on the last day of class in the classroom</w:t>
      </w:r>
      <w:r>
        <w:t xml:space="preserve"> </w:t>
      </w:r>
    </w:p>
    <w:p w14:paraId="4AD6F9A9" w14:textId="77777777" w:rsidR="00241CC1" w:rsidRDefault="00241CC1" w:rsidP="00241CC1">
      <w:pPr>
        <w:spacing w:after="0" w:line="259" w:lineRule="auto"/>
        <w:ind w:left="0" w:firstLine="0"/>
      </w:pPr>
    </w:p>
    <w:p w14:paraId="13436C0F" w14:textId="77777777" w:rsidR="00241CC1" w:rsidRDefault="00241CC1" w:rsidP="00241CC1">
      <w:pPr>
        <w:jc w:val="both"/>
        <w:rPr>
          <w:b/>
          <w:bCs/>
          <w:color w:val="FF0000"/>
          <w:szCs w:val="20"/>
          <w:u w:val="single"/>
        </w:rPr>
      </w:pPr>
      <w:r w:rsidRPr="000008DA">
        <w:rPr>
          <w:b/>
          <w:bCs/>
          <w:szCs w:val="20"/>
        </w:rPr>
        <w:t>Synchronous</w:t>
      </w:r>
      <w:r>
        <w:rPr>
          <w:b/>
          <w:bCs/>
          <w:szCs w:val="20"/>
        </w:rPr>
        <w:t xml:space="preserve"> Courses: </w:t>
      </w:r>
      <w:r w:rsidRPr="00813B01">
        <w:rPr>
          <w:szCs w:val="20"/>
          <w:highlight w:val="yellow"/>
        </w:rPr>
        <w:t>end-of-course exams will be administered by a third-party.  The proctor fee for the first exam attempt is included in the cost of the course.  If a second attempt is required, the student will be charged $</w:t>
      </w:r>
      <w:r>
        <w:rPr>
          <w:szCs w:val="20"/>
          <w:highlight w:val="yellow"/>
        </w:rPr>
        <w:t>25</w:t>
      </w:r>
      <w:r w:rsidRPr="00813B01">
        <w:rPr>
          <w:szCs w:val="20"/>
          <w:highlight w:val="yellow"/>
        </w:rPr>
        <w:t xml:space="preserve"> prior to scheduling the exam</w:t>
      </w:r>
      <w:r w:rsidRPr="00813B01">
        <w:rPr>
          <w:b/>
          <w:bCs/>
          <w:color w:val="FF0000"/>
          <w:szCs w:val="20"/>
          <w:highlight w:val="yellow"/>
          <w:u w:val="single"/>
        </w:rPr>
        <w:t>.</w:t>
      </w:r>
      <w:r w:rsidRPr="00813B01">
        <w:rPr>
          <w:b/>
          <w:bCs/>
          <w:color w:val="FF0000"/>
          <w:szCs w:val="20"/>
          <w:u w:val="single"/>
        </w:rPr>
        <w:t xml:space="preserve">  A computer with a camera and working microphone is required for the proctored exam.  You may </w:t>
      </w:r>
      <w:r>
        <w:rPr>
          <w:b/>
          <w:bCs/>
          <w:color w:val="FF0000"/>
          <w:szCs w:val="20"/>
          <w:u w:val="single"/>
        </w:rPr>
        <w:t>NOT</w:t>
      </w:r>
      <w:r w:rsidRPr="00813B01">
        <w:rPr>
          <w:b/>
          <w:bCs/>
          <w:color w:val="FF0000"/>
          <w:szCs w:val="20"/>
          <w:u w:val="single"/>
        </w:rPr>
        <w:t xml:space="preserve"> use a phone, tablet or Chromebook for the final exam.</w:t>
      </w:r>
    </w:p>
    <w:p w14:paraId="609A1C7A" w14:textId="77777777" w:rsidR="00241CC1" w:rsidRDefault="00241CC1" w:rsidP="00241CC1">
      <w:pPr>
        <w:spacing w:after="0" w:line="259" w:lineRule="auto"/>
        <w:ind w:left="0" w:firstLine="0"/>
      </w:pPr>
    </w:p>
    <w:p w14:paraId="6310DFA2" w14:textId="77777777" w:rsidR="00241CC1" w:rsidRDefault="00241CC1" w:rsidP="00241CC1">
      <w:r>
        <w:rPr>
          <w:b/>
          <w:bCs/>
          <w:color w:val="000000" w:themeColor="text1"/>
          <w:szCs w:val="20"/>
        </w:rPr>
        <w:t xml:space="preserve">Security </w:t>
      </w:r>
      <w:r w:rsidRPr="00BC5D19">
        <w:rPr>
          <w:b/>
          <w:bCs/>
          <w:szCs w:val="20"/>
        </w:rPr>
        <w:t>and privacy protocols for</w:t>
      </w:r>
      <w:r>
        <w:rPr>
          <w:b/>
          <w:bCs/>
          <w:szCs w:val="20"/>
        </w:rPr>
        <w:t xml:space="preserve"> synchronous</w:t>
      </w:r>
      <w:r w:rsidRPr="00BC5D19">
        <w:rPr>
          <w:b/>
          <w:bCs/>
          <w:szCs w:val="20"/>
        </w:rPr>
        <w:t xml:space="preserve"> students will be determined by the third-party administrator</w:t>
      </w:r>
      <w:r>
        <w:rPr>
          <w:b/>
          <w:bCs/>
          <w:szCs w:val="20"/>
        </w:rPr>
        <w:t>.  Please go to</w:t>
      </w:r>
      <w:r>
        <w:rPr>
          <w:b/>
          <w:bCs/>
          <w:color w:val="000000" w:themeColor="text1"/>
          <w:szCs w:val="20"/>
        </w:rPr>
        <w:t xml:space="preserve"> </w:t>
      </w:r>
      <w:r w:rsidRPr="00C31F92">
        <w:rPr>
          <w:b/>
          <w:bCs/>
          <w:color w:val="000000" w:themeColor="text1"/>
          <w:szCs w:val="20"/>
          <w:u w:val="single"/>
        </w:rPr>
        <w:t xml:space="preserve"> </w:t>
      </w:r>
      <w:r>
        <w:rPr>
          <w:rFonts w:ascii="Arial" w:hAnsi="Arial" w:cs="Arial"/>
          <w:color w:val="222222"/>
          <w:shd w:val="clear" w:color="auto" w:fill="FFFFFF"/>
        </w:rPr>
        <w:t> </w:t>
      </w:r>
      <w:hyperlink r:id="rId10" w:tgtFrame="_blank" w:history="1">
        <w:r>
          <w:rPr>
            <w:rStyle w:val="Hyperlink"/>
            <w:rFonts w:ascii="Arial" w:hAnsi="Arial" w:cs="Arial"/>
            <w:color w:val="1155CC"/>
          </w:rPr>
          <w:t>https://www.proctorfree.com/technical-requirements</w:t>
        </w:r>
      </w:hyperlink>
      <w:r>
        <w:t xml:space="preserve"> </w:t>
      </w:r>
      <w:r w:rsidRPr="00C31F92">
        <w:t xml:space="preserve">for </w:t>
      </w:r>
      <w:r>
        <w:t xml:space="preserve">proctoring </w:t>
      </w:r>
      <w:r w:rsidRPr="00C31F92">
        <w:t>system detail</w:t>
      </w:r>
      <w:r>
        <w:t xml:space="preserve">s for synchronous </w:t>
      </w:r>
      <w:proofErr w:type="spellStart"/>
      <w:r>
        <w:t>prelicense</w:t>
      </w:r>
      <w:proofErr w:type="spellEnd"/>
      <w:r>
        <w:t xml:space="preserve"> courses.</w:t>
      </w:r>
    </w:p>
    <w:p w14:paraId="68A3D668" w14:textId="7A2EB27D" w:rsidR="00241CC1" w:rsidRDefault="00241CC1" w:rsidP="00241CC1">
      <w:pPr>
        <w:rPr>
          <w:b/>
          <w:bCs/>
          <w:szCs w:val="20"/>
        </w:rPr>
      </w:pPr>
      <w:r>
        <w:rPr>
          <w:b/>
          <w:bCs/>
          <w:szCs w:val="20"/>
        </w:rPr>
        <w:lastRenderedPageBreak/>
        <w:t>Distance</w:t>
      </w:r>
      <w:r w:rsidRPr="000008DA">
        <w:rPr>
          <w:b/>
          <w:bCs/>
          <w:szCs w:val="20"/>
        </w:rPr>
        <w:t xml:space="preserve"> </w:t>
      </w:r>
      <w:r>
        <w:rPr>
          <w:b/>
          <w:bCs/>
          <w:szCs w:val="20"/>
        </w:rPr>
        <w:t xml:space="preserve">(Self-Paced) </w:t>
      </w:r>
      <w:r w:rsidRPr="000008DA">
        <w:rPr>
          <w:b/>
          <w:bCs/>
          <w:szCs w:val="20"/>
        </w:rPr>
        <w:t>Courses</w:t>
      </w:r>
      <w:r w:rsidRPr="000008DA">
        <w:rPr>
          <w:szCs w:val="20"/>
        </w:rPr>
        <w:t xml:space="preserve">: </w:t>
      </w:r>
      <w:r>
        <w:rPr>
          <w:szCs w:val="20"/>
        </w:rPr>
        <w:t xml:space="preserve">end-of-course exam </w:t>
      </w:r>
      <w:r w:rsidRPr="000008DA">
        <w:rPr>
          <w:szCs w:val="20"/>
        </w:rPr>
        <w:t>will be administered by a third</w:t>
      </w:r>
      <w:r>
        <w:rPr>
          <w:szCs w:val="20"/>
        </w:rPr>
        <w:t>-</w:t>
      </w:r>
      <w:r w:rsidRPr="000008DA">
        <w:rPr>
          <w:szCs w:val="20"/>
        </w:rPr>
        <w:t>party</w:t>
      </w:r>
      <w:r>
        <w:rPr>
          <w:szCs w:val="20"/>
        </w:rPr>
        <w:t xml:space="preserve">.  The proctor fee is included in the cost of the course.  </w:t>
      </w:r>
      <w:r w:rsidRPr="00BC5D19">
        <w:rPr>
          <w:b/>
          <w:bCs/>
          <w:szCs w:val="20"/>
        </w:rPr>
        <w:t>Security and privacy protocols for</w:t>
      </w:r>
      <w:r>
        <w:rPr>
          <w:b/>
          <w:bCs/>
          <w:szCs w:val="20"/>
        </w:rPr>
        <w:t xml:space="preserve"> </w:t>
      </w:r>
      <w:r w:rsidRPr="00BC5D19">
        <w:rPr>
          <w:b/>
          <w:bCs/>
          <w:szCs w:val="20"/>
        </w:rPr>
        <w:t>distance</w:t>
      </w:r>
      <w:r>
        <w:rPr>
          <w:b/>
          <w:bCs/>
          <w:szCs w:val="20"/>
        </w:rPr>
        <w:t xml:space="preserve"> (self-paced)</w:t>
      </w:r>
      <w:r w:rsidRPr="00BC5D19">
        <w:rPr>
          <w:b/>
          <w:bCs/>
          <w:szCs w:val="20"/>
        </w:rPr>
        <w:t xml:space="preserve"> students will be determined by the third-party administrator.</w:t>
      </w:r>
      <w:r>
        <w:rPr>
          <w:b/>
          <w:bCs/>
          <w:szCs w:val="20"/>
        </w:rPr>
        <w:t xml:space="preserve">  Please go to </w:t>
      </w:r>
      <w:hyperlink r:id="rId11" w:history="1">
        <w:r w:rsidRPr="00014D0A">
          <w:rPr>
            <w:rStyle w:val="Hyperlink"/>
            <w:bCs/>
            <w:color w:val="0070C0"/>
            <w:szCs w:val="20"/>
          </w:rPr>
          <w:t>https://barnetteseminars.leaponline.com/proctor_info_ws</w:t>
        </w:r>
      </w:hyperlink>
      <w:r w:rsidRPr="00014D0A">
        <w:rPr>
          <w:b/>
          <w:bCs/>
          <w:color w:val="0070C0"/>
          <w:szCs w:val="20"/>
        </w:rPr>
        <w:t xml:space="preserve"> </w:t>
      </w:r>
      <w:r w:rsidRPr="00241CC1">
        <w:rPr>
          <w:b/>
          <w:bCs/>
          <w:color w:val="000000" w:themeColor="text1"/>
          <w:szCs w:val="20"/>
        </w:rPr>
        <w:t xml:space="preserve">for </w:t>
      </w:r>
      <w:r>
        <w:rPr>
          <w:b/>
          <w:bCs/>
          <w:szCs w:val="20"/>
        </w:rPr>
        <w:t xml:space="preserve">all details.  It may take up to 7 days to schedule your exam.  </w:t>
      </w:r>
    </w:p>
    <w:p w14:paraId="0C20FD58" w14:textId="77777777" w:rsidR="00241CC1" w:rsidRDefault="00241CC1" w:rsidP="00241CC1"/>
    <w:p w14:paraId="46AA100C" w14:textId="77777777" w:rsidR="00241CC1" w:rsidRDefault="00241CC1" w:rsidP="00241CC1">
      <w:pPr>
        <w:rPr>
          <w:b/>
          <w:bCs/>
          <w:szCs w:val="20"/>
        </w:rPr>
      </w:pPr>
    </w:p>
    <w:p w14:paraId="053669D7" w14:textId="77777777" w:rsidR="00241CC1" w:rsidRPr="00316B12" w:rsidRDefault="00241CC1" w:rsidP="00241CC1">
      <w:pPr>
        <w:spacing w:after="6" w:line="232" w:lineRule="auto"/>
        <w:ind w:left="-4"/>
        <w:rPr>
          <w:b/>
          <w:bCs/>
        </w:rPr>
      </w:pPr>
      <w:r>
        <w:rPr>
          <w:b/>
          <w:bCs/>
          <w:szCs w:val="20"/>
        </w:rPr>
        <w:t xml:space="preserve">Distance (Self-Paced) Students: </w:t>
      </w:r>
      <w:r w:rsidRPr="00316B12">
        <w:rPr>
          <w:b/>
          <w:bCs/>
          <w:i/>
          <w:color w:val="0070C0"/>
          <w:highlight w:val="yellow"/>
        </w:rPr>
        <w:t xml:space="preserve">Per </w:t>
      </w:r>
      <w:hyperlink r:id="rId12">
        <w:r w:rsidRPr="00316B12">
          <w:rPr>
            <w:b/>
            <w:bCs/>
            <w:i/>
            <w:color w:val="0563C1"/>
            <w:highlight w:val="yellow"/>
            <w:u w:val="single" w:color="0563C1"/>
          </w:rPr>
          <w:t>Rule 58H .0207(a)</w:t>
        </w:r>
      </w:hyperlink>
      <w:hyperlink r:id="rId13">
        <w:r w:rsidRPr="00316B12">
          <w:rPr>
            <w:b/>
            <w:bCs/>
            <w:i/>
            <w:color w:val="0070C0"/>
            <w:highlight w:val="yellow"/>
          </w:rPr>
          <w:t>,</w:t>
        </w:r>
      </w:hyperlink>
      <w:r w:rsidRPr="00316B12">
        <w:rPr>
          <w:b/>
          <w:bCs/>
          <w:i/>
          <w:color w:val="0070C0"/>
          <w:highlight w:val="yellow"/>
        </w:rPr>
        <w:t xml:space="preserve"> a course must be completed (including successful passing of the end-of-course exam) and a completion certificate must be provided within 180 days of course enrollment.</w:t>
      </w:r>
      <w:r w:rsidRPr="00316B12">
        <w:rPr>
          <w:b/>
          <w:bCs/>
          <w:sz w:val="24"/>
        </w:rPr>
        <w:t xml:space="preserve"> </w:t>
      </w:r>
    </w:p>
    <w:p w14:paraId="68FD1D64" w14:textId="77777777" w:rsidR="00241CC1" w:rsidRDefault="00241CC1" w:rsidP="00241CC1">
      <w:pPr>
        <w:spacing w:after="6" w:line="232" w:lineRule="auto"/>
        <w:ind w:left="0" w:firstLine="0"/>
        <w:rPr>
          <w:rFonts w:cs="Trebuchet MS"/>
          <w:i/>
          <w:color w:val="0070C0"/>
          <w:u w:val="single" w:color="0070C0"/>
        </w:rPr>
      </w:pPr>
    </w:p>
    <w:p w14:paraId="762D4134" w14:textId="001953D5" w:rsidR="0030439D" w:rsidRDefault="0030439D" w:rsidP="00241CC1">
      <w:pPr>
        <w:spacing w:after="0" w:line="259" w:lineRule="auto"/>
        <w:ind w:left="0" w:firstLine="0"/>
      </w:pPr>
    </w:p>
    <w:p w14:paraId="412B6CF7" w14:textId="77777777" w:rsidR="0030439D" w:rsidRDefault="00000000">
      <w:pPr>
        <w:ind w:left="-4"/>
      </w:pPr>
      <w:r>
        <w:t xml:space="preserve">An end-of-course exam will not be administered to any student who does not satisfy the course attendance requirement.   </w:t>
      </w:r>
    </w:p>
    <w:p w14:paraId="3A0009FC" w14:textId="77777777" w:rsidR="0030439D" w:rsidRDefault="00000000">
      <w:pPr>
        <w:spacing w:after="0" w:line="259" w:lineRule="auto"/>
        <w:ind w:left="1" w:firstLine="0"/>
      </w:pPr>
      <w:r>
        <w:t xml:space="preserve"> </w:t>
      </w:r>
    </w:p>
    <w:p w14:paraId="2E8BE29D" w14:textId="77777777" w:rsidR="0030439D" w:rsidRDefault="00000000">
      <w:pPr>
        <w:ind w:left="-4"/>
      </w:pPr>
      <w:r>
        <w:t xml:space="preserve">Students are not permitted to bring laptops, tablets, cell phones, or similar electronic devices (other than a basic calculator) into the testing site on the day of an exam. Any student who brings such a device into the testing site on the day of an exam will be required to remove it before the exam begins. </w:t>
      </w:r>
    </w:p>
    <w:p w14:paraId="47816140" w14:textId="77777777" w:rsidR="0030439D" w:rsidRDefault="00000000">
      <w:pPr>
        <w:spacing w:after="0" w:line="259" w:lineRule="auto"/>
        <w:ind w:left="1" w:firstLine="0"/>
      </w:pPr>
      <w:r>
        <w:t xml:space="preserve"> </w:t>
      </w:r>
    </w:p>
    <w:p w14:paraId="0A9A0761" w14:textId="5E007D03" w:rsidR="0030439D" w:rsidRDefault="0030439D">
      <w:pPr>
        <w:spacing w:after="0" w:line="259" w:lineRule="auto"/>
        <w:ind w:left="1" w:firstLine="0"/>
      </w:pPr>
    </w:p>
    <w:p w14:paraId="5219D460" w14:textId="77777777" w:rsidR="0030439D" w:rsidRDefault="00000000">
      <w:pPr>
        <w:pStyle w:val="Heading2"/>
        <w:ind w:left="-4"/>
      </w:pPr>
      <w:r>
        <w:t xml:space="preserve">Missed Exam </w:t>
      </w:r>
    </w:p>
    <w:p w14:paraId="43F5534C" w14:textId="77777777" w:rsidR="0030439D" w:rsidRDefault="00000000">
      <w:pPr>
        <w:spacing w:after="0" w:line="259" w:lineRule="auto"/>
        <w:ind w:left="1" w:firstLine="0"/>
      </w:pPr>
      <w:r>
        <w:rPr>
          <w:rFonts w:cs="Trebuchet MS"/>
          <w:b/>
          <w:sz w:val="24"/>
        </w:rPr>
        <w:t xml:space="preserve"> </w:t>
      </w:r>
    </w:p>
    <w:p w14:paraId="35895E15" w14:textId="77777777" w:rsidR="0030439D" w:rsidRDefault="00000000">
      <w:pPr>
        <w:ind w:left="-4"/>
      </w:pPr>
      <w:r>
        <w:t xml:space="preserve">For the In-Person, Synchronous (live online), and Blended delivery courses, the Education Provider WILL allow a Broker </w:t>
      </w:r>
      <w:proofErr w:type="spellStart"/>
      <w:r>
        <w:t>Prelicensing</w:t>
      </w:r>
      <w:proofErr w:type="spellEnd"/>
      <w:r>
        <w:t xml:space="preserve"> Course student who does not take the initial end-of-course exam as scheduled to take a makeup exam at a time and date stated by the Education Provider, but no later than 180 days from enrollment. </w:t>
      </w:r>
    </w:p>
    <w:p w14:paraId="43F91DBB" w14:textId="77777777" w:rsidR="00241CC1" w:rsidRDefault="00241CC1">
      <w:pPr>
        <w:ind w:left="-4"/>
      </w:pPr>
    </w:p>
    <w:p w14:paraId="1DBC25DF" w14:textId="77777777" w:rsidR="00241CC1" w:rsidRDefault="00241CC1" w:rsidP="00241CC1">
      <w:pPr>
        <w:jc w:val="both"/>
        <w:rPr>
          <w:b/>
          <w:bCs/>
          <w:szCs w:val="20"/>
        </w:rPr>
      </w:pPr>
      <w:r w:rsidRPr="004D244D">
        <w:rPr>
          <w:b/>
          <w:bCs/>
          <w:szCs w:val="20"/>
          <w:highlight w:val="yellow"/>
        </w:rPr>
        <w:t>Synchronous Courses: you must take your exam</w:t>
      </w:r>
      <w:r>
        <w:rPr>
          <w:b/>
          <w:bCs/>
          <w:szCs w:val="20"/>
          <w:highlight w:val="yellow"/>
        </w:rPr>
        <w:t xml:space="preserve"> (including any retakes)</w:t>
      </w:r>
      <w:r w:rsidRPr="004D244D">
        <w:rPr>
          <w:b/>
          <w:bCs/>
          <w:szCs w:val="20"/>
          <w:highlight w:val="yellow"/>
        </w:rPr>
        <w:t xml:space="preserve"> during the scheduled testing window assigned during class.  If you do not complete the test during the scheduled time, you will be charged $</w:t>
      </w:r>
      <w:r>
        <w:rPr>
          <w:b/>
          <w:bCs/>
          <w:szCs w:val="20"/>
          <w:highlight w:val="yellow"/>
        </w:rPr>
        <w:t>25</w:t>
      </w:r>
      <w:r w:rsidRPr="004D244D">
        <w:rPr>
          <w:b/>
          <w:bCs/>
          <w:szCs w:val="20"/>
          <w:highlight w:val="yellow"/>
        </w:rPr>
        <w:t xml:space="preserve"> to reschedule.</w:t>
      </w:r>
    </w:p>
    <w:p w14:paraId="7765F6DB" w14:textId="77777777" w:rsidR="00241CC1" w:rsidRDefault="00241CC1">
      <w:pPr>
        <w:ind w:left="-4"/>
      </w:pPr>
    </w:p>
    <w:p w14:paraId="71EB0C70" w14:textId="77777777" w:rsidR="0030439D" w:rsidRDefault="00000000">
      <w:pPr>
        <w:spacing w:after="0" w:line="259" w:lineRule="auto"/>
        <w:ind w:left="1" w:firstLine="0"/>
      </w:pPr>
      <w:r>
        <w:t xml:space="preserve"> </w:t>
      </w:r>
    </w:p>
    <w:p w14:paraId="61492975" w14:textId="77777777" w:rsidR="0030439D" w:rsidRDefault="00000000">
      <w:pPr>
        <w:ind w:left="-4"/>
      </w:pPr>
      <w:r>
        <w:t xml:space="preserve">For the Distance delivery (self-paced online) course, the Education Provider WILL allow a Broker </w:t>
      </w:r>
      <w:proofErr w:type="spellStart"/>
      <w:r>
        <w:t>Prelicensing</w:t>
      </w:r>
      <w:proofErr w:type="spellEnd"/>
      <w:r>
        <w:t xml:space="preserve"> Course student who does not take their initially scheduled end-of-course exam to reschedule another exam attempt. The student must attempt and pass the exam within 180 days of enrollment. </w:t>
      </w:r>
    </w:p>
    <w:p w14:paraId="279B605E" w14:textId="77777777" w:rsidR="00241CC1" w:rsidRDefault="00241CC1" w:rsidP="00241CC1">
      <w:pPr>
        <w:ind w:left="0" w:firstLine="0"/>
        <w:jc w:val="both"/>
        <w:rPr>
          <w:b/>
          <w:bCs/>
          <w:szCs w:val="20"/>
        </w:rPr>
      </w:pPr>
    </w:p>
    <w:p w14:paraId="7E5FA00F" w14:textId="5AB12381" w:rsidR="00241CC1" w:rsidRPr="007278E0" w:rsidRDefault="00241CC1" w:rsidP="00241CC1">
      <w:pPr>
        <w:jc w:val="both"/>
        <w:rPr>
          <w:b/>
          <w:bCs/>
          <w:szCs w:val="20"/>
        </w:rPr>
      </w:pPr>
      <w:r>
        <w:rPr>
          <w:b/>
          <w:bCs/>
          <w:szCs w:val="20"/>
        </w:rPr>
        <w:t>Di</w:t>
      </w:r>
      <w:r w:rsidRPr="003A1F05">
        <w:rPr>
          <w:b/>
          <w:bCs/>
          <w:szCs w:val="20"/>
        </w:rPr>
        <w:t>stance (self-paced) students</w:t>
      </w:r>
      <w:r>
        <w:rPr>
          <w:b/>
          <w:bCs/>
          <w:szCs w:val="20"/>
        </w:rPr>
        <w:t xml:space="preserve">: </w:t>
      </w:r>
      <w:r w:rsidRPr="000508C1">
        <w:rPr>
          <w:color w:val="000000" w:themeColor="text1"/>
          <w:szCs w:val="20"/>
          <w:shd w:val="clear" w:color="auto" w:fill="FFFFFF"/>
        </w:rPr>
        <w:t>If you missed your scheduled exam</w:t>
      </w:r>
      <w:r>
        <w:rPr>
          <w:color w:val="000000" w:themeColor="text1"/>
          <w:szCs w:val="20"/>
          <w:shd w:val="clear" w:color="auto" w:fill="FFFFFF"/>
        </w:rPr>
        <w:t xml:space="preserve">, you may reschedule after 24 hours from within your course or contact PSI </w:t>
      </w:r>
      <w:r w:rsidRPr="000508C1">
        <w:rPr>
          <w:color w:val="000000" w:themeColor="text1"/>
          <w:szCs w:val="20"/>
          <w:shd w:val="clear" w:color="auto" w:fill="FFFFFF"/>
        </w:rPr>
        <w:t>at 833-333-4755</w:t>
      </w:r>
      <w:r>
        <w:rPr>
          <w:color w:val="000000" w:themeColor="text1"/>
          <w:szCs w:val="20"/>
          <w:shd w:val="clear" w:color="auto" w:fill="FFFFFF"/>
        </w:rPr>
        <w:t>.</w:t>
      </w:r>
    </w:p>
    <w:p w14:paraId="60D59FC8" w14:textId="77777777" w:rsidR="00241CC1" w:rsidRDefault="00241CC1" w:rsidP="00241CC1">
      <w:pPr>
        <w:jc w:val="both"/>
        <w:rPr>
          <w:b/>
          <w:bCs/>
          <w:szCs w:val="20"/>
        </w:rPr>
      </w:pPr>
    </w:p>
    <w:p w14:paraId="1988824B" w14:textId="77777777" w:rsidR="00241CC1" w:rsidRDefault="00241CC1">
      <w:pPr>
        <w:ind w:left="-4"/>
      </w:pPr>
    </w:p>
    <w:p w14:paraId="4EC8689C" w14:textId="77777777" w:rsidR="0030439D" w:rsidRDefault="00000000">
      <w:pPr>
        <w:spacing w:after="0" w:line="259" w:lineRule="auto"/>
        <w:ind w:left="1" w:firstLine="0"/>
      </w:pPr>
      <w:r>
        <w:t xml:space="preserve"> </w:t>
      </w:r>
    </w:p>
    <w:p w14:paraId="5C835D3F" w14:textId="013A30F5" w:rsidR="0030439D" w:rsidRDefault="0030439D">
      <w:pPr>
        <w:spacing w:after="0" w:line="259" w:lineRule="auto"/>
        <w:ind w:left="1" w:firstLine="0"/>
      </w:pPr>
    </w:p>
    <w:p w14:paraId="369D15D3" w14:textId="77777777" w:rsidR="0030439D" w:rsidRDefault="00000000">
      <w:pPr>
        <w:pStyle w:val="Heading2"/>
        <w:ind w:left="-4"/>
      </w:pPr>
      <w:r>
        <w:t xml:space="preserve">Failed Exam </w:t>
      </w:r>
    </w:p>
    <w:p w14:paraId="435B149F" w14:textId="77777777" w:rsidR="0030439D" w:rsidRDefault="00000000">
      <w:pPr>
        <w:spacing w:after="0" w:line="259" w:lineRule="auto"/>
        <w:ind w:left="1" w:firstLine="0"/>
      </w:pPr>
      <w:r>
        <w:t xml:space="preserve"> </w:t>
      </w:r>
    </w:p>
    <w:p w14:paraId="1832F0DB" w14:textId="319CE693" w:rsidR="0030439D" w:rsidRDefault="00000000">
      <w:pPr>
        <w:ind w:left="-4"/>
      </w:pPr>
      <w:r>
        <w:t xml:space="preserve">For the In-Person, Synchronous (live online), and Blended delivery courses, the Education Provider WILL allow a Broker </w:t>
      </w:r>
      <w:proofErr w:type="spellStart"/>
      <w:r>
        <w:t>Prelicensing</w:t>
      </w:r>
      <w:proofErr w:type="spellEnd"/>
      <w:r>
        <w:t xml:space="preserve"> Course student who takes but does not pass the initial end-of-course exam to retake the exam </w:t>
      </w:r>
      <w:r w:rsidR="00241CC1">
        <w:rPr>
          <w:color w:val="0070C0"/>
        </w:rPr>
        <w:t>1</w:t>
      </w:r>
      <w:r>
        <w:t xml:space="preserve"> time. Any retakes will be scheduled by the Education Provider, but no later than 180 days from enrollment. </w:t>
      </w:r>
    </w:p>
    <w:p w14:paraId="754EB3E8" w14:textId="77777777" w:rsidR="0030439D" w:rsidRDefault="00000000">
      <w:pPr>
        <w:spacing w:after="0" w:line="259" w:lineRule="auto"/>
        <w:ind w:left="1" w:firstLine="0"/>
      </w:pPr>
      <w:r>
        <w:t xml:space="preserve"> </w:t>
      </w:r>
    </w:p>
    <w:p w14:paraId="6758CDE1" w14:textId="4F6C3579" w:rsidR="0030439D" w:rsidRDefault="00000000">
      <w:pPr>
        <w:ind w:left="-4"/>
      </w:pPr>
      <w:r>
        <w:lastRenderedPageBreak/>
        <w:t xml:space="preserve">For the Distance delivery (self-paced online) course, the Education Provider WILL allow a Broker </w:t>
      </w:r>
      <w:proofErr w:type="spellStart"/>
      <w:r>
        <w:t>Prelicensing</w:t>
      </w:r>
      <w:proofErr w:type="spellEnd"/>
      <w:r>
        <w:t xml:space="preserve"> Course student who does not pass their initial attempt of the end-of-course exam to retake the exam </w:t>
      </w:r>
      <w:r w:rsidR="00241CC1">
        <w:rPr>
          <w:color w:val="0070C0"/>
        </w:rPr>
        <w:t>1</w:t>
      </w:r>
      <w:r>
        <w:t xml:space="preserve"> time. The student must attempt and pass the exam within 180 days of enrollment. </w:t>
      </w:r>
    </w:p>
    <w:p w14:paraId="54DF21A7" w14:textId="77777777" w:rsidR="0030439D" w:rsidRDefault="00000000">
      <w:pPr>
        <w:spacing w:after="0" w:line="259" w:lineRule="auto"/>
        <w:ind w:left="2" w:firstLine="0"/>
      </w:pPr>
      <w:r>
        <w:t xml:space="preserve"> </w:t>
      </w:r>
    </w:p>
    <w:p w14:paraId="1DB09B2E" w14:textId="054C330F" w:rsidR="0030439D" w:rsidRDefault="0030439D">
      <w:pPr>
        <w:spacing w:after="0" w:line="259" w:lineRule="auto"/>
        <w:ind w:left="1" w:firstLine="0"/>
      </w:pPr>
    </w:p>
    <w:p w14:paraId="1B3DEF35" w14:textId="77777777" w:rsidR="0030439D" w:rsidRDefault="00000000">
      <w:pPr>
        <w:pStyle w:val="Heading2"/>
        <w:ind w:left="-4"/>
      </w:pPr>
      <w:r>
        <w:t xml:space="preserve">Eligibility Requirements for Course Completion Certificate </w:t>
      </w:r>
    </w:p>
    <w:p w14:paraId="320E8046" w14:textId="77777777" w:rsidR="0030439D" w:rsidRDefault="00000000">
      <w:pPr>
        <w:spacing w:after="0" w:line="259" w:lineRule="auto"/>
        <w:ind w:left="1" w:firstLine="0"/>
      </w:pPr>
      <w:r>
        <w:t xml:space="preserve"> </w:t>
      </w:r>
    </w:p>
    <w:p w14:paraId="715BC3DC" w14:textId="77777777" w:rsidR="0030439D" w:rsidRDefault="00000000">
      <w:pPr>
        <w:ind w:left="-4"/>
      </w:pPr>
      <w:r>
        <w:t xml:space="preserve">To successfully complete the </w:t>
      </w:r>
      <w:r>
        <w:rPr>
          <w:rFonts w:cs="Trebuchet MS"/>
          <w:i/>
        </w:rPr>
        <w:t xml:space="preserve">Broker </w:t>
      </w:r>
      <w:proofErr w:type="spellStart"/>
      <w:r>
        <w:rPr>
          <w:rFonts w:cs="Trebuchet MS"/>
          <w:i/>
        </w:rPr>
        <w:t>Prelicensing</w:t>
      </w:r>
      <w:proofErr w:type="spellEnd"/>
      <w:r>
        <w:rPr>
          <w:rFonts w:cs="Trebuchet MS"/>
          <w:i/>
        </w:rPr>
        <w:t xml:space="preserve"> Course</w:t>
      </w:r>
      <w:r>
        <w:t xml:space="preserve"> and receive a course completion certificate, a student must:               </w:t>
      </w:r>
    </w:p>
    <w:p w14:paraId="6875C53B" w14:textId="77777777" w:rsidR="0030439D" w:rsidRDefault="00000000">
      <w:pPr>
        <w:numPr>
          <w:ilvl w:val="0"/>
          <w:numId w:val="2"/>
        </w:numPr>
        <w:ind w:left="1038" w:hanging="317"/>
      </w:pPr>
      <w:r>
        <w:t xml:space="preserve">meet attendance requirements,  </w:t>
      </w:r>
    </w:p>
    <w:p w14:paraId="091C6172" w14:textId="77777777" w:rsidR="0030439D" w:rsidRDefault="00000000">
      <w:pPr>
        <w:numPr>
          <w:ilvl w:val="0"/>
          <w:numId w:val="2"/>
        </w:numPr>
        <w:ind w:left="1038" w:hanging="317"/>
      </w:pPr>
      <w:r>
        <w:t xml:space="preserve">timely submit completed in-class and take-home assignments, and  </w:t>
      </w:r>
    </w:p>
    <w:p w14:paraId="20D3134E" w14:textId="472003F5" w:rsidR="0030439D" w:rsidRDefault="00000000">
      <w:pPr>
        <w:numPr>
          <w:ilvl w:val="0"/>
          <w:numId w:val="2"/>
        </w:numPr>
        <w:ind w:left="1038" w:hanging="317"/>
      </w:pPr>
      <w:r>
        <w:t xml:space="preserve">pass the end-of-course exam with a minimum score of </w:t>
      </w:r>
      <w:r w:rsidR="00241CC1">
        <w:rPr>
          <w:color w:val="4472C4"/>
        </w:rPr>
        <w:t>80</w:t>
      </w:r>
      <w:r>
        <w:t xml:space="preserve"> %. </w:t>
      </w:r>
    </w:p>
    <w:p w14:paraId="5C985659" w14:textId="77777777" w:rsidR="0030439D" w:rsidRDefault="00000000">
      <w:pPr>
        <w:spacing w:after="0" w:line="259" w:lineRule="auto"/>
        <w:ind w:left="1" w:firstLine="0"/>
      </w:pPr>
      <w:r>
        <w:t xml:space="preserve"> </w:t>
      </w:r>
    </w:p>
    <w:p w14:paraId="302E8D5A" w14:textId="3244B807" w:rsidR="0030439D" w:rsidRDefault="0030439D">
      <w:pPr>
        <w:spacing w:after="0" w:line="259" w:lineRule="auto"/>
        <w:ind w:left="1" w:firstLine="0"/>
      </w:pPr>
    </w:p>
    <w:p w14:paraId="04F170E5" w14:textId="77777777" w:rsidR="0030439D" w:rsidRDefault="00000000">
      <w:pPr>
        <w:spacing w:after="27"/>
        <w:ind w:left="-4"/>
      </w:pPr>
      <w:r>
        <w:t xml:space="preserve">Any Broker </w:t>
      </w:r>
      <w:proofErr w:type="spellStart"/>
      <w:r>
        <w:t>Prelicensing</w:t>
      </w:r>
      <w:proofErr w:type="spellEnd"/>
      <w:r>
        <w:t xml:space="preserve"> Course must be completed (including passing the end-of-course exam) </w:t>
      </w:r>
      <w:r>
        <w:rPr>
          <w:u w:val="single" w:color="000000"/>
        </w:rPr>
        <w:t>within</w:t>
      </w:r>
      <w:r>
        <w:t xml:space="preserve"> </w:t>
      </w:r>
      <w:r>
        <w:rPr>
          <w:u w:val="single" w:color="000000"/>
        </w:rPr>
        <w:t>180 days of enrollment</w:t>
      </w:r>
      <w:r>
        <w:t xml:space="preserve">. </w:t>
      </w:r>
    </w:p>
    <w:p w14:paraId="3D84A156" w14:textId="77777777" w:rsidR="0030439D" w:rsidRDefault="00000000">
      <w:pPr>
        <w:spacing w:after="0" w:line="259" w:lineRule="auto"/>
        <w:ind w:left="1" w:firstLine="0"/>
      </w:pPr>
      <w:r>
        <w:rPr>
          <w:rFonts w:cs="Trebuchet MS"/>
          <w:b/>
          <w:sz w:val="24"/>
        </w:rPr>
        <w:t xml:space="preserve"> </w:t>
      </w:r>
    </w:p>
    <w:p w14:paraId="242E3729" w14:textId="77777777" w:rsidR="0030439D" w:rsidRDefault="00000000">
      <w:pPr>
        <w:pStyle w:val="Heading2"/>
        <w:ind w:left="-4"/>
      </w:pPr>
      <w:r>
        <w:t xml:space="preserve">All-Inclusive Tuition/Fees </w:t>
      </w:r>
    </w:p>
    <w:p w14:paraId="1C06EE59" w14:textId="77777777" w:rsidR="0030439D" w:rsidRDefault="00000000">
      <w:pPr>
        <w:spacing w:after="0" w:line="259" w:lineRule="auto"/>
        <w:ind w:left="1" w:firstLine="0"/>
      </w:pPr>
      <w:r>
        <w:t xml:space="preserve"> </w:t>
      </w:r>
    </w:p>
    <w:p w14:paraId="089EF5C0" w14:textId="77777777" w:rsidR="00241CC1" w:rsidRPr="006127A5" w:rsidRDefault="00241CC1" w:rsidP="00241CC1">
      <w:pPr>
        <w:pStyle w:val="ListParagraph"/>
        <w:numPr>
          <w:ilvl w:val="0"/>
          <w:numId w:val="8"/>
        </w:numPr>
        <w:jc w:val="both"/>
        <w:rPr>
          <w:rFonts w:ascii="Trebuchet MS" w:hAnsi="Trebuchet MS"/>
          <w:i/>
          <w:color w:val="000000" w:themeColor="text1"/>
          <w:sz w:val="20"/>
          <w:szCs w:val="20"/>
        </w:rPr>
      </w:pPr>
      <w:r w:rsidRPr="006127A5">
        <w:rPr>
          <w:rFonts w:ascii="Trebuchet MS" w:hAnsi="Trebuchet MS"/>
          <w:i/>
          <w:color w:val="000000" w:themeColor="text1"/>
          <w:sz w:val="20"/>
          <w:szCs w:val="20"/>
        </w:rPr>
        <w:t xml:space="preserve">Asynchronous </w:t>
      </w:r>
      <w:proofErr w:type="spellStart"/>
      <w:r w:rsidRPr="006127A5">
        <w:rPr>
          <w:rFonts w:ascii="Trebuchet MS" w:hAnsi="Trebuchet MS"/>
          <w:i/>
          <w:color w:val="000000" w:themeColor="text1"/>
          <w:sz w:val="20"/>
          <w:szCs w:val="20"/>
        </w:rPr>
        <w:t>Prelicensing</w:t>
      </w:r>
      <w:proofErr w:type="spellEnd"/>
      <w:r w:rsidRPr="006127A5">
        <w:rPr>
          <w:rFonts w:ascii="Trebuchet MS" w:hAnsi="Trebuchet MS"/>
          <w:i/>
          <w:color w:val="000000" w:themeColor="text1"/>
          <w:sz w:val="20"/>
          <w:szCs w:val="20"/>
        </w:rPr>
        <w:t>: $369 + cost of the book</w:t>
      </w:r>
    </w:p>
    <w:p w14:paraId="55466BC3" w14:textId="77777777" w:rsidR="00241CC1" w:rsidRDefault="00241CC1" w:rsidP="00241CC1">
      <w:pPr>
        <w:pStyle w:val="ListParagraph"/>
        <w:numPr>
          <w:ilvl w:val="0"/>
          <w:numId w:val="8"/>
        </w:numPr>
        <w:jc w:val="both"/>
        <w:rPr>
          <w:rFonts w:ascii="Trebuchet MS" w:hAnsi="Trebuchet MS"/>
          <w:iCs/>
          <w:sz w:val="20"/>
          <w:szCs w:val="20"/>
        </w:rPr>
      </w:pPr>
      <w:r>
        <w:rPr>
          <w:rFonts w:ascii="Trebuchet MS" w:hAnsi="Trebuchet MS"/>
          <w:iCs/>
          <w:sz w:val="20"/>
          <w:szCs w:val="20"/>
        </w:rPr>
        <w:t xml:space="preserve">Synchronous or in-person </w:t>
      </w:r>
      <w:proofErr w:type="spellStart"/>
      <w:r>
        <w:rPr>
          <w:rFonts w:ascii="Trebuchet MS" w:hAnsi="Trebuchet MS"/>
          <w:iCs/>
          <w:sz w:val="20"/>
          <w:szCs w:val="20"/>
        </w:rPr>
        <w:t>Prelicensing</w:t>
      </w:r>
      <w:proofErr w:type="spellEnd"/>
      <w:r>
        <w:rPr>
          <w:rFonts w:ascii="Trebuchet MS" w:hAnsi="Trebuchet MS"/>
          <w:iCs/>
          <w:sz w:val="20"/>
          <w:szCs w:val="20"/>
        </w:rPr>
        <w:t>: $450 + cost of the book</w:t>
      </w:r>
    </w:p>
    <w:p w14:paraId="09A10DB5" w14:textId="77777777" w:rsidR="00241CC1" w:rsidRDefault="00241CC1" w:rsidP="00241CC1">
      <w:pPr>
        <w:spacing w:after="0" w:line="259" w:lineRule="auto"/>
        <w:ind w:left="1" w:firstLine="0"/>
      </w:pPr>
      <w:r>
        <w:rPr>
          <w:b/>
          <w:sz w:val="24"/>
        </w:rPr>
        <w:t xml:space="preserve"> </w:t>
      </w:r>
    </w:p>
    <w:p w14:paraId="1680F51A" w14:textId="7AED081E" w:rsidR="0030439D" w:rsidRDefault="0030439D">
      <w:pPr>
        <w:spacing w:after="19" w:line="259" w:lineRule="auto"/>
        <w:ind w:left="1" w:firstLine="0"/>
      </w:pPr>
    </w:p>
    <w:p w14:paraId="6C479545" w14:textId="77777777" w:rsidR="0030439D" w:rsidRDefault="00000000">
      <w:pPr>
        <w:pStyle w:val="Heading2"/>
        <w:ind w:left="-4"/>
      </w:pPr>
      <w:r>
        <w:t xml:space="preserve">Annual Summary Report </w:t>
      </w:r>
    </w:p>
    <w:p w14:paraId="11365E71" w14:textId="77777777" w:rsidR="0030439D" w:rsidRDefault="00000000">
      <w:pPr>
        <w:spacing w:after="0" w:line="259" w:lineRule="auto"/>
        <w:ind w:left="1" w:firstLine="0"/>
      </w:pPr>
      <w:r>
        <w:rPr>
          <w:rFonts w:cs="Trebuchet MS"/>
          <w:b/>
          <w:sz w:val="24"/>
        </w:rPr>
        <w:t xml:space="preserve"> </w:t>
      </w:r>
    </w:p>
    <w:p w14:paraId="238DFA26" w14:textId="6C0DF7E0" w:rsidR="0030439D" w:rsidRDefault="0030439D">
      <w:pPr>
        <w:spacing w:after="0" w:line="259" w:lineRule="auto"/>
        <w:ind w:left="1" w:firstLine="0"/>
      </w:pPr>
    </w:p>
    <w:p w14:paraId="18C24A77" w14:textId="6CA40984" w:rsidR="0030439D" w:rsidRDefault="00000000">
      <w:pPr>
        <w:spacing w:after="8"/>
        <w:ind w:left="-5" w:right="-11"/>
        <w:jc w:val="both"/>
      </w:pPr>
      <w:r>
        <w:t xml:space="preserve">During the July </w:t>
      </w:r>
      <w:r w:rsidR="00241CC1">
        <w:rPr>
          <w:color w:val="0070C0"/>
        </w:rPr>
        <w:t>2023</w:t>
      </w:r>
      <w:r>
        <w:t xml:space="preserve"> – June </w:t>
      </w:r>
      <w:r w:rsidR="00241CC1">
        <w:rPr>
          <w:color w:val="0070C0"/>
        </w:rPr>
        <w:t>2024</w:t>
      </w:r>
      <w:r>
        <w:t xml:space="preserve"> license year, this provider had </w:t>
      </w:r>
      <w:r w:rsidR="00241CC1">
        <w:rPr>
          <w:color w:val="0070C0"/>
        </w:rPr>
        <w:t xml:space="preserve">66 </w:t>
      </w:r>
      <w:r>
        <w:t xml:space="preserve">students who initially enrolled in a </w:t>
      </w:r>
      <w:r>
        <w:rPr>
          <w:rFonts w:cs="Trebuchet MS"/>
          <w:i/>
        </w:rPr>
        <w:t xml:space="preserve">Broker </w:t>
      </w:r>
      <w:proofErr w:type="spellStart"/>
      <w:r>
        <w:rPr>
          <w:rFonts w:cs="Trebuchet MS"/>
          <w:i/>
        </w:rPr>
        <w:t>Prelicensing</w:t>
      </w:r>
      <w:proofErr w:type="spellEnd"/>
      <w:r>
        <w:rPr>
          <w:rFonts w:cs="Trebuchet MS"/>
          <w:i/>
        </w:rPr>
        <w:t xml:space="preserve"> Course</w:t>
      </w:r>
      <w:r>
        <w:t xml:space="preserve">. Of that initial number, </w:t>
      </w:r>
      <w:r w:rsidR="00241CC1">
        <w:rPr>
          <w:color w:val="0070C0"/>
        </w:rPr>
        <w:t xml:space="preserve">20 </w:t>
      </w:r>
      <w:r>
        <w:t xml:space="preserve">of those students successfully passed the course, </w:t>
      </w:r>
      <w:r w:rsidR="00241CC1">
        <w:rPr>
          <w:color w:val="0070C0"/>
        </w:rPr>
        <w:t xml:space="preserve">2 </w:t>
      </w:r>
      <w:r>
        <w:t xml:space="preserve">of those students completed the course but did not pass the end-of-course exam, and </w:t>
      </w:r>
      <w:r w:rsidR="00241CC1">
        <w:rPr>
          <w:color w:val="0070C0"/>
        </w:rPr>
        <w:t>44</w:t>
      </w:r>
      <w:r>
        <w:t xml:space="preserve"> students did not complete the course. </w:t>
      </w:r>
      <w:r>
        <w:rPr>
          <w:rFonts w:cs="Trebuchet MS"/>
          <w:i/>
        </w:rPr>
        <w:t xml:space="preserve"> </w:t>
      </w:r>
    </w:p>
    <w:p w14:paraId="70AF75B8" w14:textId="77777777" w:rsidR="0030439D" w:rsidRDefault="00000000">
      <w:pPr>
        <w:spacing w:after="177" w:line="259" w:lineRule="auto"/>
        <w:ind w:left="1" w:firstLine="0"/>
      </w:pPr>
      <w:r>
        <w:rPr>
          <w:sz w:val="22"/>
        </w:rPr>
        <w:t xml:space="preserve"> </w:t>
      </w:r>
    </w:p>
    <w:p w14:paraId="1644006B" w14:textId="77777777" w:rsidR="0030439D" w:rsidRDefault="00000000">
      <w:pPr>
        <w:pStyle w:val="Heading2"/>
        <w:spacing w:after="177"/>
        <w:ind w:left="-4"/>
      </w:pPr>
      <w:r>
        <w:t xml:space="preserve">License Examination Performance Report  </w:t>
      </w:r>
    </w:p>
    <w:p w14:paraId="68FBA6CF" w14:textId="418964FF" w:rsidR="0030439D" w:rsidRDefault="00000000">
      <w:pPr>
        <w:spacing w:after="189"/>
        <w:ind w:left="-5" w:right="-11"/>
        <w:jc w:val="both"/>
      </w:pPr>
      <w:r>
        <w:t xml:space="preserve">During the July </w:t>
      </w:r>
      <w:r w:rsidR="00241CC1">
        <w:rPr>
          <w:color w:val="0070C0"/>
        </w:rPr>
        <w:t>2023</w:t>
      </w:r>
      <w:r>
        <w:t xml:space="preserve"> – June </w:t>
      </w:r>
      <w:r w:rsidR="00241CC1">
        <w:rPr>
          <w:color w:val="0070C0"/>
        </w:rPr>
        <w:t xml:space="preserve">2024 </w:t>
      </w:r>
      <w:r>
        <w:t xml:space="preserve">license year, this provider had </w:t>
      </w:r>
      <w:r w:rsidR="00241CC1">
        <w:rPr>
          <w:color w:val="0070C0"/>
        </w:rPr>
        <w:t>12</w:t>
      </w:r>
      <w:r>
        <w:t xml:space="preserve"> of our students take the 2-part state license examination for the first time within 30 days of completing one of our Broker </w:t>
      </w:r>
      <w:proofErr w:type="spellStart"/>
      <w:r>
        <w:t>Prelicensing</w:t>
      </w:r>
      <w:proofErr w:type="spellEnd"/>
      <w:r>
        <w:t xml:space="preserve"> Courses. </w:t>
      </w:r>
      <w:r w:rsidR="00241CC1">
        <w:rPr>
          <w:color w:val="0070C0"/>
        </w:rPr>
        <w:t>7</w:t>
      </w:r>
      <w:r>
        <w:t xml:space="preserve"> of those students passed on their first attempt, resulting in a cumulative </w:t>
      </w:r>
      <w:r w:rsidR="00241CC1">
        <w:rPr>
          <w:color w:val="0070C0"/>
        </w:rPr>
        <w:t>58.33</w:t>
      </w:r>
      <w:r>
        <w:t xml:space="preserve">% pass rate on the North Carolina Examination. </w:t>
      </w:r>
    </w:p>
    <w:p w14:paraId="133BB200" w14:textId="525B6360" w:rsidR="0030439D" w:rsidRDefault="00241CC1">
      <w:pPr>
        <w:numPr>
          <w:ilvl w:val="0"/>
          <w:numId w:val="3"/>
        </w:numPr>
        <w:ind w:left="721" w:hanging="360"/>
      </w:pPr>
      <w:r>
        <w:rPr>
          <w:color w:val="0070C0"/>
        </w:rPr>
        <w:t>12</w:t>
      </w:r>
      <w:r>
        <w:t xml:space="preserve"> of our students completed our Broker </w:t>
      </w:r>
      <w:proofErr w:type="spellStart"/>
      <w:r>
        <w:t>Prelicensing</w:t>
      </w:r>
      <w:proofErr w:type="spellEnd"/>
      <w:r>
        <w:t xml:space="preserve"> Course by </w:t>
      </w:r>
      <w:r>
        <w:rPr>
          <w:u w:val="single" w:color="000000"/>
        </w:rPr>
        <w:t>Distance</w:t>
      </w:r>
      <w:r>
        <w:t xml:space="preserve"> instruction method (self-paced online). </w:t>
      </w:r>
      <w:r>
        <w:rPr>
          <w:color w:val="0070C0"/>
        </w:rPr>
        <w:t>7</w:t>
      </w:r>
      <w:r>
        <w:t xml:space="preserve"> of those students passed, resulting in a </w:t>
      </w:r>
      <w:r>
        <w:rPr>
          <w:color w:val="0070C0"/>
        </w:rPr>
        <w:t>58.33</w:t>
      </w:r>
      <w:r>
        <w:t xml:space="preserve">% pass rate on the North Carolina Examination. </w:t>
      </w:r>
    </w:p>
    <w:p w14:paraId="4ABF4CB1" w14:textId="61F8F807" w:rsidR="0030439D" w:rsidRDefault="0030439D">
      <w:pPr>
        <w:spacing w:after="0" w:line="259" w:lineRule="auto"/>
        <w:ind w:left="1" w:firstLine="0"/>
      </w:pPr>
    </w:p>
    <w:p w14:paraId="4B5297D0" w14:textId="77777777" w:rsidR="00241CC1" w:rsidRDefault="00241CC1" w:rsidP="00241CC1">
      <w:pPr>
        <w:spacing w:after="8" w:line="259" w:lineRule="auto"/>
        <w:ind w:left="0" w:firstLine="0"/>
        <w:rPr>
          <w:rFonts w:cs="Trebuchet MS"/>
          <w:b/>
          <w:sz w:val="28"/>
        </w:rPr>
      </w:pPr>
    </w:p>
    <w:p w14:paraId="5DFD1F6E" w14:textId="77777777" w:rsidR="00241CC1" w:rsidRDefault="00241CC1" w:rsidP="00241CC1">
      <w:pPr>
        <w:spacing w:after="8" w:line="259" w:lineRule="auto"/>
        <w:ind w:left="0" w:firstLine="0"/>
        <w:rPr>
          <w:rFonts w:cs="Trebuchet MS"/>
          <w:b/>
          <w:sz w:val="28"/>
        </w:rPr>
      </w:pPr>
    </w:p>
    <w:p w14:paraId="27EDFDF1" w14:textId="41F7E446" w:rsidR="0030439D" w:rsidRDefault="00000000" w:rsidP="00241CC1">
      <w:pPr>
        <w:spacing w:after="8" w:line="259" w:lineRule="auto"/>
        <w:ind w:left="0" w:firstLine="0"/>
        <w:rPr>
          <w:rFonts w:cs="Trebuchet MS"/>
          <w:b/>
          <w:sz w:val="28"/>
        </w:rPr>
      </w:pPr>
      <w:r>
        <w:rPr>
          <w:rFonts w:cs="Trebuchet MS"/>
          <w:b/>
          <w:sz w:val="28"/>
        </w:rPr>
        <w:t xml:space="preserve"> </w:t>
      </w:r>
    </w:p>
    <w:p w14:paraId="059F32BB" w14:textId="77777777" w:rsidR="00232022" w:rsidRDefault="00232022" w:rsidP="00241CC1">
      <w:pPr>
        <w:spacing w:after="8" w:line="259" w:lineRule="auto"/>
        <w:ind w:left="0" w:firstLine="0"/>
        <w:rPr>
          <w:rFonts w:cs="Trebuchet MS"/>
          <w:b/>
          <w:sz w:val="28"/>
        </w:rPr>
      </w:pPr>
    </w:p>
    <w:p w14:paraId="4576B71C" w14:textId="77777777" w:rsidR="00232022" w:rsidRDefault="00232022" w:rsidP="00241CC1">
      <w:pPr>
        <w:spacing w:after="8" w:line="259" w:lineRule="auto"/>
        <w:ind w:left="0" w:firstLine="0"/>
        <w:rPr>
          <w:rFonts w:cs="Trebuchet MS"/>
          <w:b/>
          <w:sz w:val="28"/>
        </w:rPr>
      </w:pPr>
    </w:p>
    <w:p w14:paraId="2E0CEA25" w14:textId="77777777" w:rsidR="00232022" w:rsidRDefault="00232022" w:rsidP="00241CC1">
      <w:pPr>
        <w:spacing w:after="8" w:line="259" w:lineRule="auto"/>
        <w:ind w:left="0" w:firstLine="0"/>
      </w:pPr>
    </w:p>
    <w:p w14:paraId="7033BFA5" w14:textId="77777777" w:rsidR="0030439D" w:rsidRDefault="00000000">
      <w:pPr>
        <w:pStyle w:val="Heading1"/>
        <w:ind w:left="-4" w:right="0"/>
      </w:pPr>
      <w:r>
        <w:lastRenderedPageBreak/>
        <w:t xml:space="preserve">Broker </w:t>
      </w:r>
      <w:proofErr w:type="spellStart"/>
      <w:r>
        <w:t>Postlicensing</w:t>
      </w:r>
      <w:proofErr w:type="spellEnd"/>
      <w:r>
        <w:t xml:space="preserve"> Courses </w:t>
      </w:r>
    </w:p>
    <w:p w14:paraId="0C4C0685" w14:textId="77777777" w:rsidR="0030439D" w:rsidRDefault="00000000">
      <w:pPr>
        <w:spacing w:after="0" w:line="259" w:lineRule="auto"/>
        <w:ind w:left="1" w:firstLine="0"/>
      </w:pPr>
      <w:r>
        <w:rPr>
          <w:rFonts w:cs="Trebuchet MS"/>
          <w:b/>
          <w:sz w:val="24"/>
        </w:rPr>
        <w:t xml:space="preserve"> </w:t>
      </w:r>
    </w:p>
    <w:p w14:paraId="5BA2CD3E" w14:textId="77777777" w:rsidR="0030439D" w:rsidRDefault="00000000">
      <w:pPr>
        <w:ind w:left="-4"/>
      </w:pPr>
      <w:r>
        <w:t xml:space="preserve">A Broker </w:t>
      </w:r>
      <w:proofErr w:type="spellStart"/>
      <w:r>
        <w:t>Postlicensing</w:t>
      </w:r>
      <w:proofErr w:type="spellEnd"/>
      <w:r>
        <w:t xml:space="preserve"> student must already possess a North Carolina Real Estate Broker license </w:t>
      </w:r>
      <w:r>
        <w:rPr>
          <w:u w:val="single" w:color="000000"/>
        </w:rPr>
        <w:t>prior</w:t>
      </w:r>
      <w:r>
        <w:t xml:space="preserve"> to registration. </w:t>
      </w:r>
      <w:r>
        <w:rPr>
          <w:rFonts w:ascii="Arial" w:eastAsia="Arial" w:hAnsi="Arial" w:cs="Arial"/>
          <w:b/>
          <w:sz w:val="22"/>
        </w:rPr>
        <w:t xml:space="preserve"> </w:t>
      </w:r>
      <w:r>
        <w:rPr>
          <w:rFonts w:ascii="Arial" w:eastAsia="Arial" w:hAnsi="Arial" w:cs="Arial"/>
          <w:b/>
          <w:sz w:val="22"/>
        </w:rPr>
        <w:tab/>
      </w:r>
      <w:r>
        <w:rPr>
          <w:rFonts w:cs="Trebuchet MS"/>
          <w:b/>
          <w:sz w:val="24"/>
        </w:rPr>
        <w:t xml:space="preserve"> </w:t>
      </w:r>
    </w:p>
    <w:p w14:paraId="0FA8B4D1" w14:textId="77777777" w:rsidR="0030439D" w:rsidRDefault="00000000">
      <w:pPr>
        <w:pStyle w:val="Heading2"/>
        <w:ind w:left="-4"/>
      </w:pPr>
      <w:r>
        <w:t xml:space="preserve">Course Descriptions </w:t>
      </w:r>
    </w:p>
    <w:p w14:paraId="562D81FA" w14:textId="77777777" w:rsidR="0030439D" w:rsidRDefault="00000000">
      <w:pPr>
        <w:spacing w:after="0" w:line="259" w:lineRule="auto"/>
        <w:ind w:left="1" w:firstLine="0"/>
      </w:pPr>
      <w:r>
        <w:rPr>
          <w:sz w:val="22"/>
        </w:rPr>
        <w:t xml:space="preserve"> </w:t>
      </w:r>
    </w:p>
    <w:p w14:paraId="2AE03BAC" w14:textId="77777777" w:rsidR="0030439D" w:rsidRDefault="00000000">
      <w:pPr>
        <w:spacing w:after="0" w:line="259" w:lineRule="auto"/>
        <w:ind w:left="-4"/>
      </w:pPr>
      <w:r>
        <w:rPr>
          <w:rFonts w:cs="Trebuchet MS"/>
          <w:b/>
        </w:rPr>
        <w:t>Post 301 - Brokerage Relationships and Responsibilities –</w:t>
      </w:r>
      <w:r>
        <w:t xml:space="preserve"> (30 instructional hours) </w:t>
      </w:r>
    </w:p>
    <w:p w14:paraId="775E05E1" w14:textId="77777777" w:rsidR="0030439D" w:rsidRDefault="00000000">
      <w:pPr>
        <w:ind w:left="-4"/>
      </w:pPr>
      <w:r>
        <w:t xml:space="preserve">Topics addressed in this course include a review of agency relationships in real estate residential and commercial sales and commercial property management transactions, a real estate broker’s legal duties to clients and customers, a step-by-step review and discussion of the functions and responsibilities of a real estate broker when working with sellers and buyers, a review of issues associated with transactions in progress when a broker leaves a firm, and a review of license status and education issues. </w:t>
      </w:r>
    </w:p>
    <w:p w14:paraId="6D14851E" w14:textId="77777777" w:rsidR="0030439D" w:rsidRDefault="00000000">
      <w:pPr>
        <w:spacing w:after="0" w:line="259" w:lineRule="auto"/>
        <w:ind w:left="1" w:firstLine="0"/>
      </w:pPr>
      <w:r>
        <w:t xml:space="preserve"> </w:t>
      </w:r>
    </w:p>
    <w:p w14:paraId="4743BDD1" w14:textId="77777777" w:rsidR="0030439D" w:rsidRDefault="00000000">
      <w:pPr>
        <w:spacing w:after="0" w:line="259" w:lineRule="auto"/>
        <w:ind w:left="-4"/>
      </w:pPr>
      <w:r>
        <w:rPr>
          <w:rFonts w:cs="Trebuchet MS"/>
          <w:b/>
        </w:rPr>
        <w:t xml:space="preserve">Post 302 - Contracts and Closing - </w:t>
      </w:r>
      <w:r>
        <w:t xml:space="preserve">(30 instructional hours) </w:t>
      </w:r>
    </w:p>
    <w:p w14:paraId="0CD5E6C0" w14:textId="77777777" w:rsidR="0030439D" w:rsidRDefault="00000000">
      <w:pPr>
        <w:ind w:left="-4"/>
      </w:pPr>
      <w:r>
        <w:t xml:space="preserve">Topics addressed in this course include selected basic contract law concepts, real estate sales contract preparation, sales contract procedures, buyer’s due diligence, closing procedures, Real Estate Settlement Procedures Act, closing disclosure preparation, contracts for deed, options, and selected real estate license status and education issues. </w:t>
      </w:r>
    </w:p>
    <w:p w14:paraId="050215D7" w14:textId="77777777" w:rsidR="0030439D" w:rsidRDefault="00000000">
      <w:pPr>
        <w:spacing w:after="0" w:line="259" w:lineRule="auto"/>
        <w:ind w:left="1" w:firstLine="0"/>
      </w:pPr>
      <w:r>
        <w:t xml:space="preserve"> </w:t>
      </w:r>
    </w:p>
    <w:p w14:paraId="3C0C9486" w14:textId="77777777" w:rsidR="0030439D" w:rsidRDefault="00000000">
      <w:pPr>
        <w:spacing w:after="0" w:line="259" w:lineRule="auto"/>
        <w:ind w:left="-4"/>
      </w:pPr>
      <w:r>
        <w:rPr>
          <w:rFonts w:cs="Trebuchet MS"/>
          <w:b/>
        </w:rPr>
        <w:t xml:space="preserve">Post 303 - NC Law, Rules, and Legal Concepts - </w:t>
      </w:r>
      <w:r>
        <w:t xml:space="preserve">(30 instructional hours) </w:t>
      </w:r>
    </w:p>
    <w:p w14:paraId="49AAB418" w14:textId="77777777" w:rsidR="0030439D" w:rsidRDefault="00000000">
      <w:pPr>
        <w:ind w:left="-4"/>
      </w:pPr>
      <w:r>
        <w:t xml:space="preserve">Topics addressed in this course include general NC licensing requirements, brokerage compensation issues, the disciplinary process, specialized types of real estate, property management in NC, and miscellaneous laws and legal concepts. </w:t>
      </w:r>
    </w:p>
    <w:p w14:paraId="34CBC746" w14:textId="77777777" w:rsidR="0030439D" w:rsidRDefault="00000000">
      <w:pPr>
        <w:spacing w:after="18" w:line="259" w:lineRule="auto"/>
        <w:ind w:left="1" w:firstLine="0"/>
      </w:pPr>
      <w:r>
        <w:t xml:space="preserve"> </w:t>
      </w:r>
    </w:p>
    <w:p w14:paraId="08A89802" w14:textId="77777777" w:rsidR="0030439D" w:rsidRDefault="00000000">
      <w:pPr>
        <w:pStyle w:val="Heading2"/>
        <w:ind w:left="-4"/>
      </w:pPr>
      <w:r>
        <w:t xml:space="preserve">Course Materials </w:t>
      </w:r>
    </w:p>
    <w:p w14:paraId="46DC3475" w14:textId="77777777" w:rsidR="0030439D" w:rsidRDefault="00000000">
      <w:pPr>
        <w:spacing w:after="0" w:line="259" w:lineRule="auto"/>
        <w:ind w:left="1" w:firstLine="0"/>
      </w:pPr>
      <w:r>
        <w:t xml:space="preserve"> </w:t>
      </w:r>
    </w:p>
    <w:p w14:paraId="08D53B08" w14:textId="77777777" w:rsidR="0030439D" w:rsidRDefault="00000000">
      <w:pPr>
        <w:ind w:left="-4"/>
      </w:pPr>
      <w:r>
        <w:t xml:space="preserve">Each student is required to use and have immediate access to the </w:t>
      </w:r>
      <w:r>
        <w:rPr>
          <w:rFonts w:cs="Trebuchet MS"/>
          <w:i/>
          <w:u w:val="single" w:color="000000"/>
        </w:rPr>
        <w:t>current</w:t>
      </w:r>
      <w:r>
        <w:t xml:space="preserve"> editions of the </w:t>
      </w:r>
      <w:r>
        <w:rPr>
          <w:rFonts w:cs="Trebuchet MS"/>
          <w:i/>
        </w:rPr>
        <w:t>NC Real Estate Manual</w:t>
      </w:r>
      <w:r>
        <w:t xml:space="preserve"> and </w:t>
      </w:r>
      <w:r>
        <w:rPr>
          <w:rFonts w:cs="Trebuchet MS"/>
          <w:i/>
        </w:rPr>
        <w:t>North Carolina License Law and Commission Rules</w:t>
      </w:r>
      <w:r>
        <w:t xml:space="preserve"> booklet during each </w:t>
      </w:r>
      <w:proofErr w:type="spellStart"/>
      <w:r>
        <w:rPr>
          <w:rFonts w:cs="Trebuchet MS"/>
          <w:i/>
        </w:rPr>
        <w:t>Postlicensing</w:t>
      </w:r>
      <w:proofErr w:type="spellEnd"/>
      <w:r>
        <w:rPr>
          <w:rFonts w:cs="Trebuchet MS"/>
          <w:i/>
        </w:rPr>
        <w:t xml:space="preserve"> </w:t>
      </w:r>
      <w:r>
        <w:t xml:space="preserve">course session. </w:t>
      </w:r>
    </w:p>
    <w:p w14:paraId="7746632A" w14:textId="77777777" w:rsidR="0030439D" w:rsidRDefault="00000000">
      <w:pPr>
        <w:spacing w:after="6" w:line="259" w:lineRule="auto"/>
        <w:ind w:left="1" w:firstLine="0"/>
      </w:pPr>
      <w:r>
        <w:t xml:space="preserve"> </w:t>
      </w:r>
    </w:p>
    <w:p w14:paraId="62574A7A" w14:textId="77777777" w:rsidR="0030439D" w:rsidRDefault="00000000">
      <w:pPr>
        <w:numPr>
          <w:ilvl w:val="0"/>
          <w:numId w:val="4"/>
        </w:numPr>
        <w:spacing w:after="21" w:line="243" w:lineRule="auto"/>
        <w:ind w:left="721" w:hanging="360"/>
      </w:pPr>
      <w:r>
        <w:t>Purchase a physical copy of the NCRE Manual here:</w:t>
      </w:r>
      <w:hyperlink r:id="rId14">
        <w:r w:rsidR="0030439D">
          <w:t xml:space="preserve"> </w:t>
        </w:r>
      </w:hyperlink>
      <w:hyperlink r:id="rId15">
        <w:r w:rsidR="0030439D">
          <w:rPr>
            <w:color w:val="0563C1"/>
            <w:u w:val="single" w:color="0563C1"/>
          </w:rPr>
          <w:t>https://www.ncrecpubs.org/north-carolina</w:t>
        </w:r>
      </w:hyperlink>
      <w:hyperlink r:id="rId16">
        <w:r w:rsidR="0030439D">
          <w:rPr>
            <w:color w:val="0563C1"/>
            <w:u w:val="single" w:color="0563C1"/>
          </w:rPr>
          <w:t>real-estate-manual-paper</w:t>
        </w:r>
      </w:hyperlink>
      <w:hyperlink r:id="rId17">
        <w:r w:rsidR="0030439D">
          <w:t xml:space="preserve"> </w:t>
        </w:r>
      </w:hyperlink>
    </w:p>
    <w:p w14:paraId="49D10CB3" w14:textId="77777777" w:rsidR="0030439D" w:rsidRDefault="00000000">
      <w:pPr>
        <w:numPr>
          <w:ilvl w:val="0"/>
          <w:numId w:val="4"/>
        </w:numPr>
        <w:spacing w:after="0" w:line="259" w:lineRule="auto"/>
        <w:ind w:left="721" w:hanging="360"/>
      </w:pPr>
      <w:r>
        <w:t>Purchase a subscription to the digital version of the NCRE Manual here:</w:t>
      </w:r>
      <w:hyperlink r:id="rId18">
        <w:r w:rsidR="0030439D">
          <w:t xml:space="preserve"> </w:t>
        </w:r>
      </w:hyperlink>
      <w:hyperlink r:id="rId19">
        <w:r w:rsidR="0030439D">
          <w:rPr>
            <w:color w:val="0563C1"/>
            <w:u w:val="single" w:color="0563C1"/>
          </w:rPr>
          <w:t>https://rem.ncrec.gov/</w:t>
        </w:r>
      </w:hyperlink>
      <w:hyperlink r:id="rId20">
        <w:r w:rsidR="0030439D">
          <w:t xml:space="preserve"> </w:t>
        </w:r>
      </w:hyperlink>
    </w:p>
    <w:p w14:paraId="73E11BD2" w14:textId="77777777" w:rsidR="0030439D" w:rsidRDefault="00000000">
      <w:pPr>
        <w:numPr>
          <w:ilvl w:val="0"/>
          <w:numId w:val="4"/>
        </w:numPr>
        <w:ind w:left="721" w:hanging="360"/>
      </w:pPr>
      <w:r>
        <w:t>Obtain a free PDF copy of the North Carolina Real Estate License Law and Commission Rules booklet here:</w:t>
      </w:r>
      <w:hyperlink r:id="rId21">
        <w:r w:rsidR="0030439D">
          <w:t xml:space="preserve"> </w:t>
        </w:r>
      </w:hyperlink>
      <w:hyperlink r:id="rId22">
        <w:r w:rsidR="0030439D">
          <w:rPr>
            <w:color w:val="0563C1"/>
            <w:u w:val="single" w:color="0563C1"/>
          </w:rPr>
          <w:t>https://www.ncrec.gov/Pdfs/Rules/NCRECLawAndRules.pdf</w:t>
        </w:r>
      </w:hyperlink>
      <w:hyperlink r:id="rId23">
        <w:r w:rsidR="0030439D">
          <w:t xml:space="preserve"> </w:t>
        </w:r>
      </w:hyperlink>
    </w:p>
    <w:p w14:paraId="1DF53D9A" w14:textId="77777777" w:rsidR="0030439D" w:rsidRDefault="00000000">
      <w:pPr>
        <w:numPr>
          <w:ilvl w:val="0"/>
          <w:numId w:val="4"/>
        </w:numPr>
        <w:ind w:left="721" w:hanging="360"/>
      </w:pPr>
      <w:r>
        <w:t>Purchase a physical copy of the North Carolina Real Estate License Law and Commission Rules booklet here:</w:t>
      </w:r>
      <w:hyperlink r:id="rId24">
        <w:r w:rsidR="0030439D">
          <w:t xml:space="preserve"> </w:t>
        </w:r>
      </w:hyperlink>
      <w:hyperlink r:id="rId25">
        <w:r w:rsidR="0030439D">
          <w:rPr>
            <w:color w:val="0563C1"/>
            <w:u w:val="single" w:color="0563C1"/>
          </w:rPr>
          <w:t>https://www.ncrecpubs.org/north-carolina-real-estate-law-commission</w:t>
        </w:r>
      </w:hyperlink>
      <w:hyperlink r:id="rId26">
        <w:r w:rsidR="0030439D">
          <w:t>.</w:t>
        </w:r>
      </w:hyperlink>
      <w:r>
        <w:t xml:space="preserve"> </w:t>
      </w:r>
    </w:p>
    <w:p w14:paraId="64490F97" w14:textId="77777777" w:rsidR="0030439D" w:rsidRDefault="00000000">
      <w:pPr>
        <w:spacing w:after="0" w:line="259" w:lineRule="auto"/>
        <w:ind w:left="1" w:firstLine="0"/>
      </w:pPr>
      <w:r>
        <w:rPr>
          <w:rFonts w:cs="Trebuchet MS"/>
          <w:i/>
          <w:color w:val="0070C0"/>
        </w:rPr>
        <w:t xml:space="preserve"> </w:t>
      </w:r>
    </w:p>
    <w:p w14:paraId="017A0460" w14:textId="1C931C54" w:rsidR="0030439D" w:rsidRDefault="0030439D">
      <w:pPr>
        <w:spacing w:after="0" w:line="259" w:lineRule="auto"/>
        <w:ind w:left="1" w:firstLine="0"/>
      </w:pPr>
    </w:p>
    <w:p w14:paraId="341E830C" w14:textId="52B27BE9" w:rsidR="0030439D" w:rsidRDefault="0030439D">
      <w:pPr>
        <w:spacing w:after="0" w:line="259" w:lineRule="auto"/>
        <w:ind w:left="1" w:firstLine="0"/>
      </w:pPr>
    </w:p>
    <w:p w14:paraId="119645BE" w14:textId="77777777" w:rsidR="0030439D" w:rsidRDefault="00000000">
      <w:pPr>
        <w:pStyle w:val="Heading2"/>
        <w:ind w:left="-4"/>
      </w:pPr>
      <w:r>
        <w:t xml:space="preserve">End-of-Course Exam </w:t>
      </w:r>
    </w:p>
    <w:p w14:paraId="01493574" w14:textId="77777777" w:rsidR="00241CC1" w:rsidRDefault="00241CC1" w:rsidP="00241CC1">
      <w:pPr>
        <w:rPr>
          <w:lang w:val="en-US" w:eastAsia="en-US"/>
        </w:rPr>
      </w:pPr>
    </w:p>
    <w:p w14:paraId="3C082B02" w14:textId="77777777" w:rsidR="00241CC1" w:rsidRDefault="00241CC1" w:rsidP="00241CC1">
      <w:pPr>
        <w:jc w:val="both"/>
        <w:rPr>
          <w:szCs w:val="20"/>
        </w:rPr>
      </w:pPr>
      <w:r>
        <w:rPr>
          <w:szCs w:val="20"/>
        </w:rPr>
        <w:t>In-person: end of class exams will be administered on the last scheduled day of class in the classroom.</w:t>
      </w:r>
    </w:p>
    <w:p w14:paraId="2066CC76" w14:textId="77777777" w:rsidR="00241CC1" w:rsidRDefault="00241CC1" w:rsidP="00241CC1">
      <w:pPr>
        <w:jc w:val="both"/>
        <w:rPr>
          <w:szCs w:val="20"/>
        </w:rPr>
      </w:pPr>
    </w:p>
    <w:p w14:paraId="22BE9174" w14:textId="77777777" w:rsidR="00241CC1" w:rsidRDefault="00241CC1" w:rsidP="00241CC1">
      <w:pPr>
        <w:jc w:val="both"/>
        <w:rPr>
          <w:b/>
          <w:bCs/>
          <w:color w:val="FF0000"/>
          <w:szCs w:val="20"/>
          <w:u w:val="single"/>
        </w:rPr>
      </w:pPr>
      <w:r w:rsidRPr="000008DA">
        <w:rPr>
          <w:b/>
          <w:bCs/>
          <w:szCs w:val="20"/>
        </w:rPr>
        <w:t>Synchronous</w:t>
      </w:r>
      <w:r>
        <w:rPr>
          <w:b/>
          <w:bCs/>
          <w:szCs w:val="20"/>
        </w:rPr>
        <w:t xml:space="preserve"> Courses: </w:t>
      </w:r>
      <w:r w:rsidRPr="00813B01">
        <w:rPr>
          <w:szCs w:val="20"/>
          <w:highlight w:val="yellow"/>
        </w:rPr>
        <w:t>end-of-course exams will be administered by a third-party.  The proctor fee for the first exam attempt is included in the cost of the course.  If a second attempt is required, the student will be charged $</w:t>
      </w:r>
      <w:r>
        <w:rPr>
          <w:szCs w:val="20"/>
          <w:highlight w:val="yellow"/>
        </w:rPr>
        <w:t>25</w:t>
      </w:r>
      <w:r w:rsidRPr="00813B01">
        <w:rPr>
          <w:szCs w:val="20"/>
          <w:highlight w:val="yellow"/>
        </w:rPr>
        <w:t xml:space="preserve"> prior to scheduling the exam</w:t>
      </w:r>
      <w:r w:rsidRPr="00813B01">
        <w:rPr>
          <w:b/>
          <w:bCs/>
          <w:color w:val="FF0000"/>
          <w:szCs w:val="20"/>
          <w:highlight w:val="yellow"/>
          <w:u w:val="single"/>
        </w:rPr>
        <w:t>.</w:t>
      </w:r>
      <w:r w:rsidRPr="00813B01">
        <w:rPr>
          <w:b/>
          <w:bCs/>
          <w:color w:val="FF0000"/>
          <w:szCs w:val="20"/>
          <w:u w:val="single"/>
        </w:rPr>
        <w:t xml:space="preserve">  A computer with a camera and working microphone is required for the proctored exam.  You may not use a phone, tablet or Chromebook for the final exam.</w:t>
      </w:r>
      <w:r>
        <w:rPr>
          <w:b/>
          <w:bCs/>
          <w:color w:val="FF0000"/>
          <w:szCs w:val="20"/>
          <w:u w:val="single"/>
        </w:rPr>
        <w:t xml:space="preserve"> </w:t>
      </w:r>
    </w:p>
    <w:p w14:paraId="03DEC6AB" w14:textId="77777777" w:rsidR="00241CC1" w:rsidRDefault="00241CC1" w:rsidP="00241CC1">
      <w:pPr>
        <w:jc w:val="both"/>
        <w:rPr>
          <w:b/>
          <w:bCs/>
          <w:color w:val="FF0000"/>
          <w:szCs w:val="20"/>
          <w:u w:val="single"/>
        </w:rPr>
      </w:pPr>
      <w:r>
        <w:rPr>
          <w:b/>
          <w:bCs/>
          <w:color w:val="FF0000"/>
          <w:szCs w:val="20"/>
          <w:u w:val="single"/>
        </w:rPr>
        <w:t xml:space="preserve">  </w:t>
      </w:r>
    </w:p>
    <w:p w14:paraId="669A97D2" w14:textId="77777777" w:rsidR="00241CC1" w:rsidRDefault="00241CC1" w:rsidP="00241CC1">
      <w:pPr>
        <w:rPr>
          <w:lang w:val="en-US" w:eastAsia="en-US"/>
        </w:rPr>
      </w:pPr>
    </w:p>
    <w:p w14:paraId="2CB0F24D" w14:textId="77777777" w:rsidR="00241CC1" w:rsidRDefault="00241CC1" w:rsidP="00241CC1">
      <w:r w:rsidRPr="00BC5D19">
        <w:rPr>
          <w:b/>
          <w:bCs/>
          <w:szCs w:val="20"/>
        </w:rPr>
        <w:lastRenderedPageBreak/>
        <w:t>Security and privacy protocols for</w:t>
      </w:r>
      <w:r>
        <w:rPr>
          <w:b/>
          <w:bCs/>
          <w:szCs w:val="20"/>
        </w:rPr>
        <w:t xml:space="preserve"> synchronous</w:t>
      </w:r>
      <w:r w:rsidRPr="00BC5D19">
        <w:rPr>
          <w:b/>
          <w:bCs/>
          <w:szCs w:val="20"/>
        </w:rPr>
        <w:t xml:space="preserve"> students will be determined by the third-party administrator</w:t>
      </w:r>
      <w:r>
        <w:rPr>
          <w:b/>
          <w:bCs/>
          <w:szCs w:val="20"/>
        </w:rPr>
        <w:t xml:space="preserve">.  </w:t>
      </w:r>
      <w:r w:rsidRPr="00C31F92">
        <w:rPr>
          <w:b/>
          <w:bCs/>
          <w:color w:val="000000" w:themeColor="text1"/>
          <w:szCs w:val="20"/>
        </w:rPr>
        <w:t xml:space="preserve">Please </w:t>
      </w:r>
      <w:r>
        <w:rPr>
          <w:b/>
          <w:bCs/>
          <w:color w:val="000000" w:themeColor="text1"/>
          <w:szCs w:val="20"/>
        </w:rPr>
        <w:t xml:space="preserve">go to </w:t>
      </w:r>
      <w:r w:rsidRPr="00C31F92">
        <w:rPr>
          <w:b/>
          <w:bCs/>
          <w:color w:val="000000" w:themeColor="text1"/>
          <w:szCs w:val="20"/>
          <w:u w:val="single"/>
        </w:rPr>
        <w:t xml:space="preserve"> </w:t>
      </w:r>
      <w:r>
        <w:rPr>
          <w:rFonts w:ascii="Arial" w:hAnsi="Arial" w:cs="Arial"/>
          <w:color w:val="222222"/>
          <w:shd w:val="clear" w:color="auto" w:fill="FFFFFF"/>
        </w:rPr>
        <w:t> </w:t>
      </w:r>
      <w:hyperlink r:id="rId27" w:tgtFrame="_blank" w:history="1">
        <w:r>
          <w:rPr>
            <w:rStyle w:val="Hyperlink"/>
            <w:rFonts w:ascii="Arial" w:hAnsi="Arial" w:cs="Arial"/>
            <w:color w:val="1155CC"/>
          </w:rPr>
          <w:t>https://www.proctorfree.com/technical-requirements</w:t>
        </w:r>
      </w:hyperlink>
      <w:r>
        <w:t xml:space="preserve"> </w:t>
      </w:r>
      <w:r w:rsidRPr="00C31F92">
        <w:t xml:space="preserve">for </w:t>
      </w:r>
      <w:r>
        <w:t xml:space="preserve">proctoring </w:t>
      </w:r>
      <w:r w:rsidRPr="00C31F92">
        <w:t>system detail</w:t>
      </w:r>
      <w:r>
        <w:t xml:space="preserve">s for synchronous </w:t>
      </w:r>
      <w:proofErr w:type="spellStart"/>
      <w:r>
        <w:t>postlicense</w:t>
      </w:r>
      <w:proofErr w:type="spellEnd"/>
      <w:r>
        <w:t xml:space="preserve"> courses.</w:t>
      </w:r>
    </w:p>
    <w:p w14:paraId="1B4C2CB2" w14:textId="77777777" w:rsidR="00241CC1" w:rsidRPr="00034DD1" w:rsidRDefault="00241CC1" w:rsidP="00241CC1">
      <w:pPr>
        <w:ind w:left="0" w:firstLine="0"/>
      </w:pPr>
    </w:p>
    <w:p w14:paraId="0A9DDEE3" w14:textId="4E9B43D0" w:rsidR="00241CC1" w:rsidRPr="00241CC1" w:rsidRDefault="00241CC1" w:rsidP="00241CC1">
      <w:pPr>
        <w:rPr>
          <w:b/>
          <w:bCs/>
          <w:szCs w:val="20"/>
          <w:u w:val="single"/>
        </w:rPr>
      </w:pPr>
      <w:r>
        <w:rPr>
          <w:b/>
          <w:bCs/>
          <w:szCs w:val="20"/>
        </w:rPr>
        <w:t>Distance</w:t>
      </w:r>
      <w:r w:rsidRPr="000008DA">
        <w:rPr>
          <w:b/>
          <w:bCs/>
          <w:szCs w:val="20"/>
        </w:rPr>
        <w:t xml:space="preserve"> </w:t>
      </w:r>
      <w:r>
        <w:rPr>
          <w:b/>
          <w:bCs/>
          <w:szCs w:val="20"/>
        </w:rPr>
        <w:t xml:space="preserve">(Self-Paced) </w:t>
      </w:r>
      <w:r w:rsidRPr="000008DA">
        <w:rPr>
          <w:b/>
          <w:bCs/>
          <w:szCs w:val="20"/>
        </w:rPr>
        <w:t>Courses</w:t>
      </w:r>
      <w:r w:rsidRPr="000008DA">
        <w:rPr>
          <w:szCs w:val="20"/>
        </w:rPr>
        <w:t xml:space="preserve">: </w:t>
      </w:r>
      <w:r>
        <w:rPr>
          <w:szCs w:val="20"/>
        </w:rPr>
        <w:t xml:space="preserve">end-of-course exam </w:t>
      </w:r>
      <w:r w:rsidRPr="000008DA">
        <w:rPr>
          <w:szCs w:val="20"/>
        </w:rPr>
        <w:t>will be administered by a third</w:t>
      </w:r>
      <w:r>
        <w:rPr>
          <w:szCs w:val="20"/>
        </w:rPr>
        <w:t>-</w:t>
      </w:r>
      <w:r w:rsidRPr="000008DA">
        <w:rPr>
          <w:szCs w:val="20"/>
        </w:rPr>
        <w:t>party</w:t>
      </w:r>
      <w:r>
        <w:rPr>
          <w:szCs w:val="20"/>
        </w:rPr>
        <w:t xml:space="preserve">.  The proctor fee is included in the cost of the course.  </w:t>
      </w:r>
      <w:r w:rsidRPr="00BC5D19">
        <w:rPr>
          <w:b/>
          <w:bCs/>
          <w:szCs w:val="20"/>
        </w:rPr>
        <w:t>Security and privacy protocols for</w:t>
      </w:r>
      <w:r>
        <w:rPr>
          <w:b/>
          <w:bCs/>
          <w:szCs w:val="20"/>
        </w:rPr>
        <w:t xml:space="preserve"> </w:t>
      </w:r>
      <w:r w:rsidRPr="00BC5D19">
        <w:rPr>
          <w:b/>
          <w:bCs/>
          <w:szCs w:val="20"/>
        </w:rPr>
        <w:t>distance</w:t>
      </w:r>
      <w:r>
        <w:rPr>
          <w:b/>
          <w:bCs/>
          <w:szCs w:val="20"/>
        </w:rPr>
        <w:t xml:space="preserve"> (self-paced)</w:t>
      </w:r>
      <w:r w:rsidRPr="00BC5D19">
        <w:rPr>
          <w:b/>
          <w:bCs/>
          <w:szCs w:val="20"/>
        </w:rPr>
        <w:t xml:space="preserve"> students will be determined by the third-party administrator.</w:t>
      </w:r>
      <w:r>
        <w:rPr>
          <w:b/>
          <w:bCs/>
          <w:szCs w:val="20"/>
        </w:rPr>
        <w:t xml:space="preserve">  Please go to </w:t>
      </w:r>
      <w:hyperlink r:id="rId28" w:history="1">
        <w:r w:rsidRPr="0015487C">
          <w:rPr>
            <w:rStyle w:val="Hyperlink"/>
            <w:bCs/>
            <w:color w:val="0070C0"/>
            <w:szCs w:val="20"/>
          </w:rPr>
          <w:t>https://barnetteseminars.leaponline.com/proctor_info_ws</w:t>
        </w:r>
      </w:hyperlink>
      <w:r w:rsidRPr="0015487C">
        <w:rPr>
          <w:b/>
          <w:bCs/>
          <w:color w:val="0070C0"/>
          <w:szCs w:val="20"/>
        </w:rPr>
        <w:t xml:space="preserve"> </w:t>
      </w:r>
      <w:r>
        <w:rPr>
          <w:b/>
          <w:bCs/>
          <w:szCs w:val="20"/>
        </w:rPr>
        <w:t xml:space="preserve">for all details.  </w:t>
      </w:r>
      <w:r w:rsidRPr="00241CC1">
        <w:rPr>
          <w:b/>
          <w:bCs/>
          <w:szCs w:val="20"/>
          <w:u w:val="single"/>
        </w:rPr>
        <w:t>It may take up to 7 days to schedule your exam.</w:t>
      </w:r>
    </w:p>
    <w:p w14:paraId="657C5639" w14:textId="77777777" w:rsidR="00241CC1" w:rsidRDefault="00241CC1" w:rsidP="00241CC1">
      <w:pPr>
        <w:rPr>
          <w:b/>
          <w:bCs/>
          <w:szCs w:val="20"/>
        </w:rPr>
      </w:pPr>
    </w:p>
    <w:p w14:paraId="6E04A58A" w14:textId="3A8904D2" w:rsidR="00241CC1" w:rsidRPr="00316B12" w:rsidRDefault="00241CC1" w:rsidP="00241CC1">
      <w:pPr>
        <w:spacing w:after="6" w:line="232" w:lineRule="auto"/>
        <w:ind w:left="-4"/>
        <w:rPr>
          <w:b/>
          <w:bCs/>
        </w:rPr>
      </w:pPr>
      <w:r>
        <w:rPr>
          <w:b/>
          <w:bCs/>
          <w:szCs w:val="20"/>
        </w:rPr>
        <w:t xml:space="preserve">Distance (Self-Paced) Students: </w:t>
      </w:r>
      <w:r w:rsidRPr="00316B12">
        <w:rPr>
          <w:b/>
          <w:bCs/>
          <w:i/>
          <w:color w:val="0070C0"/>
          <w:highlight w:val="yellow"/>
        </w:rPr>
        <w:t xml:space="preserve">Per </w:t>
      </w:r>
      <w:hyperlink r:id="rId29">
        <w:r w:rsidRPr="00241CC1">
          <w:rPr>
            <w:rFonts w:cs="Trebuchet MS"/>
            <w:i/>
            <w:color w:val="0563C1"/>
            <w:highlight w:val="yellow"/>
            <w:u w:val="single" w:color="0563C1"/>
          </w:rPr>
          <w:t>Rule 58H .0207(b)</w:t>
        </w:r>
      </w:hyperlink>
      <w:r w:rsidRPr="00241CC1">
        <w:rPr>
          <w:highlight w:val="yellow"/>
        </w:rPr>
        <w:t>,</w:t>
      </w:r>
      <w:r w:rsidRPr="00316B12">
        <w:rPr>
          <w:b/>
          <w:bCs/>
          <w:i/>
          <w:color w:val="0070C0"/>
          <w:highlight w:val="yellow"/>
        </w:rPr>
        <w:t>a course must be completed (including successful passing of the end-of-course exam) and a completion certificate must be provided within 180 days of course enrollment.</w:t>
      </w:r>
      <w:r w:rsidRPr="00316B12">
        <w:rPr>
          <w:b/>
          <w:bCs/>
          <w:sz w:val="24"/>
        </w:rPr>
        <w:t xml:space="preserve"> </w:t>
      </w:r>
    </w:p>
    <w:p w14:paraId="4CFE5075" w14:textId="5AE9342E" w:rsidR="0030439D" w:rsidRDefault="0030439D" w:rsidP="00241CC1">
      <w:pPr>
        <w:spacing w:after="0" w:line="259" w:lineRule="auto"/>
        <w:ind w:left="0" w:firstLine="0"/>
      </w:pPr>
    </w:p>
    <w:p w14:paraId="33F503D6" w14:textId="5826496B" w:rsidR="0030439D" w:rsidRDefault="0030439D">
      <w:pPr>
        <w:spacing w:after="0" w:line="259" w:lineRule="auto"/>
        <w:ind w:left="1" w:firstLine="0"/>
      </w:pPr>
    </w:p>
    <w:p w14:paraId="59A0F0D2" w14:textId="77777777" w:rsidR="0030439D" w:rsidRDefault="00000000">
      <w:pPr>
        <w:ind w:left="-4"/>
      </w:pPr>
      <w:r>
        <w:t xml:space="preserve">An end-of-course exam will not be administered to any student who does not satisfy the course attendance requirement.   </w:t>
      </w:r>
    </w:p>
    <w:p w14:paraId="0E439E74" w14:textId="77777777" w:rsidR="0030439D" w:rsidRDefault="00000000">
      <w:pPr>
        <w:spacing w:after="0" w:line="259" w:lineRule="auto"/>
        <w:ind w:left="1" w:firstLine="0"/>
      </w:pPr>
      <w:r>
        <w:t xml:space="preserve"> </w:t>
      </w:r>
    </w:p>
    <w:p w14:paraId="53228CC6" w14:textId="77777777" w:rsidR="0030439D" w:rsidRDefault="00000000">
      <w:pPr>
        <w:ind w:left="-4"/>
      </w:pPr>
      <w:r>
        <w:t xml:space="preserve">Students are not permitted to bring laptops, tablets, cell phones, or similar electronic devices (other than a basic calculator) into the testing site on the day of an exam. Any student who brings such a device into the testing site on the day of an exam will be required to remove it before the exam begins. </w:t>
      </w:r>
    </w:p>
    <w:p w14:paraId="6F7F7074" w14:textId="77777777" w:rsidR="0030439D" w:rsidRDefault="00000000">
      <w:pPr>
        <w:spacing w:after="0" w:line="259" w:lineRule="auto"/>
        <w:ind w:left="1" w:firstLine="0"/>
      </w:pPr>
      <w:r>
        <w:t xml:space="preserve"> </w:t>
      </w:r>
    </w:p>
    <w:p w14:paraId="0DEE47DB" w14:textId="3F83BE6C" w:rsidR="0030439D" w:rsidRDefault="0030439D">
      <w:pPr>
        <w:spacing w:after="0" w:line="259" w:lineRule="auto"/>
        <w:ind w:left="1" w:firstLine="0"/>
      </w:pPr>
    </w:p>
    <w:p w14:paraId="09475E0D" w14:textId="77777777" w:rsidR="0030439D" w:rsidRDefault="00000000">
      <w:pPr>
        <w:pStyle w:val="Heading2"/>
        <w:ind w:left="-4"/>
      </w:pPr>
      <w:r>
        <w:t xml:space="preserve">Missed Exam </w:t>
      </w:r>
    </w:p>
    <w:p w14:paraId="11EFC2C3" w14:textId="77777777" w:rsidR="0030439D" w:rsidRDefault="00000000">
      <w:pPr>
        <w:spacing w:after="0" w:line="259" w:lineRule="auto"/>
        <w:ind w:left="1" w:firstLine="0"/>
      </w:pPr>
      <w:r>
        <w:rPr>
          <w:rFonts w:cs="Trebuchet MS"/>
          <w:b/>
          <w:sz w:val="24"/>
        </w:rPr>
        <w:t xml:space="preserve"> </w:t>
      </w:r>
    </w:p>
    <w:p w14:paraId="360F627F" w14:textId="77777777" w:rsidR="0030439D" w:rsidRDefault="00000000">
      <w:pPr>
        <w:ind w:left="-4"/>
      </w:pPr>
      <w:r>
        <w:t xml:space="preserve">For the In-Person, Synchronous (live online), and Blended delivery courses, the Education Provider WILL allow a Broker </w:t>
      </w:r>
      <w:proofErr w:type="spellStart"/>
      <w:r>
        <w:t>Postlicensing</w:t>
      </w:r>
      <w:proofErr w:type="spellEnd"/>
      <w:r>
        <w:t xml:space="preserve"> Course student who does not take the initial end-of-course exam as scheduled to take a makeup exam at a time and date stated by the Education Provider, but no later than 180 days from enrollment. </w:t>
      </w:r>
    </w:p>
    <w:p w14:paraId="074269B2" w14:textId="77777777" w:rsidR="0030439D" w:rsidRDefault="00000000">
      <w:pPr>
        <w:spacing w:after="0" w:line="259" w:lineRule="auto"/>
        <w:ind w:left="1" w:firstLine="0"/>
      </w:pPr>
      <w:r>
        <w:t xml:space="preserve"> </w:t>
      </w:r>
    </w:p>
    <w:p w14:paraId="19DD970D" w14:textId="77777777" w:rsidR="0030439D" w:rsidRDefault="00000000">
      <w:pPr>
        <w:ind w:left="-4"/>
      </w:pPr>
      <w:r>
        <w:t xml:space="preserve">For the Distance delivery (self-paced online) course, the Education Provider WILL allow a Broker </w:t>
      </w:r>
      <w:proofErr w:type="spellStart"/>
      <w:r>
        <w:t>Postlicensing</w:t>
      </w:r>
      <w:proofErr w:type="spellEnd"/>
      <w:r>
        <w:t xml:space="preserve"> Course student who does not take their initially scheduled end-of-course exam to reschedule another exam attempt. The student must attempt and pass the exam within 180 days of enrollment. </w:t>
      </w:r>
    </w:p>
    <w:p w14:paraId="64F888D7" w14:textId="77777777" w:rsidR="0030439D" w:rsidRDefault="00000000">
      <w:pPr>
        <w:spacing w:after="0" w:line="259" w:lineRule="auto"/>
        <w:ind w:left="1" w:firstLine="0"/>
      </w:pPr>
      <w:r>
        <w:t xml:space="preserve"> </w:t>
      </w:r>
    </w:p>
    <w:p w14:paraId="37271DF9" w14:textId="3C2D1CC9" w:rsidR="0030439D" w:rsidRDefault="0030439D">
      <w:pPr>
        <w:spacing w:after="0" w:line="259" w:lineRule="auto"/>
        <w:ind w:left="1" w:firstLine="0"/>
      </w:pPr>
    </w:p>
    <w:p w14:paraId="72B5ADAC" w14:textId="77777777" w:rsidR="0030439D" w:rsidRDefault="00000000">
      <w:pPr>
        <w:pStyle w:val="Heading2"/>
        <w:ind w:left="-4"/>
      </w:pPr>
      <w:r>
        <w:t xml:space="preserve">Failed Exam </w:t>
      </w:r>
    </w:p>
    <w:p w14:paraId="3ED4A5FB" w14:textId="77777777" w:rsidR="0030439D" w:rsidRDefault="00000000">
      <w:pPr>
        <w:spacing w:after="0" w:line="259" w:lineRule="auto"/>
        <w:ind w:left="1" w:firstLine="0"/>
      </w:pPr>
      <w:r>
        <w:t xml:space="preserve"> </w:t>
      </w:r>
    </w:p>
    <w:p w14:paraId="7EF069D1" w14:textId="401C8C60" w:rsidR="0030439D" w:rsidRDefault="00000000">
      <w:pPr>
        <w:ind w:left="-4"/>
      </w:pPr>
      <w:r>
        <w:t xml:space="preserve">For the In-Person, Synchronous (live online), and Blended delivery courses, the Education Provider WILL allow a Broker </w:t>
      </w:r>
      <w:proofErr w:type="spellStart"/>
      <w:r>
        <w:t>Postlicensing</w:t>
      </w:r>
      <w:proofErr w:type="spellEnd"/>
      <w:r>
        <w:t xml:space="preserve"> Course student who takes but does not pass the initial end-of-course exam to retake the exam </w:t>
      </w:r>
      <w:r w:rsidR="00241CC1">
        <w:rPr>
          <w:color w:val="0070C0"/>
        </w:rPr>
        <w:t>1</w:t>
      </w:r>
      <w:r>
        <w:t xml:space="preserve"> time. Any retakes will be scheduled by the Education Provider, but no later than 180 days from enrollment. </w:t>
      </w:r>
    </w:p>
    <w:p w14:paraId="68187CBF" w14:textId="77777777" w:rsidR="0030439D" w:rsidRDefault="00000000">
      <w:pPr>
        <w:spacing w:after="0" w:line="259" w:lineRule="auto"/>
        <w:ind w:left="1" w:firstLine="0"/>
      </w:pPr>
      <w:r>
        <w:t xml:space="preserve"> </w:t>
      </w:r>
    </w:p>
    <w:p w14:paraId="0E7694F7" w14:textId="2CDA4E73" w:rsidR="0030439D" w:rsidRDefault="00000000">
      <w:pPr>
        <w:ind w:left="-4"/>
      </w:pPr>
      <w:r>
        <w:t xml:space="preserve">For a Distance delivery (self-paced online) course, the Education Provider WILL allow a Broker </w:t>
      </w:r>
      <w:proofErr w:type="spellStart"/>
      <w:r>
        <w:t>Postlicensing</w:t>
      </w:r>
      <w:proofErr w:type="spellEnd"/>
      <w:r>
        <w:t xml:space="preserve"> Course student who does not pass their initial attempt of the end-of-course exam to retake the exam </w:t>
      </w:r>
      <w:r w:rsidR="00241CC1">
        <w:rPr>
          <w:color w:val="0070C0"/>
        </w:rPr>
        <w:t>2</w:t>
      </w:r>
      <w:r>
        <w:t xml:space="preserve"> time(s). The student must attempt and pass the exam within 180 days of enrollment. </w:t>
      </w:r>
    </w:p>
    <w:p w14:paraId="763D7895" w14:textId="77777777" w:rsidR="0030439D" w:rsidRDefault="00000000">
      <w:pPr>
        <w:spacing w:after="0" w:line="259" w:lineRule="auto"/>
        <w:ind w:left="1" w:firstLine="0"/>
      </w:pPr>
      <w:r>
        <w:t xml:space="preserve"> </w:t>
      </w:r>
    </w:p>
    <w:p w14:paraId="71FAF063" w14:textId="3839F4AB" w:rsidR="0030439D" w:rsidRDefault="0030439D">
      <w:pPr>
        <w:spacing w:after="0" w:line="259" w:lineRule="auto"/>
        <w:ind w:left="1" w:firstLine="0"/>
        <w:rPr>
          <w:rFonts w:cs="Trebuchet MS"/>
          <w:i/>
          <w:color w:val="0070C0"/>
          <w:u w:val="single" w:color="0070C0"/>
        </w:rPr>
      </w:pPr>
    </w:p>
    <w:p w14:paraId="2A52E632" w14:textId="77777777" w:rsidR="00241CC1" w:rsidRDefault="00241CC1">
      <w:pPr>
        <w:spacing w:after="0" w:line="259" w:lineRule="auto"/>
        <w:ind w:left="1" w:firstLine="0"/>
      </w:pPr>
    </w:p>
    <w:p w14:paraId="64812FF1" w14:textId="4E006E63" w:rsidR="0030439D" w:rsidRDefault="0030439D" w:rsidP="00241CC1">
      <w:pPr>
        <w:spacing w:after="0" w:line="259" w:lineRule="auto"/>
      </w:pPr>
    </w:p>
    <w:p w14:paraId="4B191B8C" w14:textId="77777777" w:rsidR="0030439D" w:rsidRDefault="00000000">
      <w:pPr>
        <w:pStyle w:val="Heading2"/>
        <w:ind w:left="-4"/>
      </w:pPr>
      <w:r>
        <w:lastRenderedPageBreak/>
        <w:t xml:space="preserve">Eligibility Requirements for Course Completion Certificate </w:t>
      </w:r>
    </w:p>
    <w:p w14:paraId="1D42B263" w14:textId="77777777" w:rsidR="0030439D" w:rsidRDefault="00000000">
      <w:pPr>
        <w:spacing w:after="0" w:line="259" w:lineRule="auto"/>
        <w:ind w:left="1" w:firstLine="0"/>
      </w:pPr>
      <w:r>
        <w:t xml:space="preserve"> </w:t>
      </w:r>
    </w:p>
    <w:p w14:paraId="22C2425A" w14:textId="77777777" w:rsidR="0030439D" w:rsidRDefault="00000000">
      <w:pPr>
        <w:ind w:left="-4"/>
      </w:pPr>
      <w:r>
        <w:t xml:space="preserve">To successfully complete a </w:t>
      </w:r>
      <w:r>
        <w:rPr>
          <w:rFonts w:cs="Trebuchet MS"/>
          <w:i/>
        </w:rPr>
        <w:t xml:space="preserve">Broker </w:t>
      </w:r>
      <w:proofErr w:type="spellStart"/>
      <w:r>
        <w:rPr>
          <w:rFonts w:cs="Trebuchet MS"/>
          <w:i/>
        </w:rPr>
        <w:t>Postlicensing</w:t>
      </w:r>
      <w:proofErr w:type="spellEnd"/>
      <w:r>
        <w:rPr>
          <w:rFonts w:cs="Trebuchet MS"/>
          <w:i/>
        </w:rPr>
        <w:t xml:space="preserve"> Course</w:t>
      </w:r>
      <w:r>
        <w:t xml:space="preserve"> and receive a course completion certificate, a student must:               </w:t>
      </w:r>
    </w:p>
    <w:p w14:paraId="11784DFD" w14:textId="77777777" w:rsidR="0030439D" w:rsidRDefault="00000000">
      <w:pPr>
        <w:numPr>
          <w:ilvl w:val="0"/>
          <w:numId w:val="5"/>
        </w:numPr>
        <w:ind w:left="1038" w:hanging="317"/>
      </w:pPr>
      <w:r>
        <w:t xml:space="preserve">meet attendance requirements,  </w:t>
      </w:r>
    </w:p>
    <w:p w14:paraId="4F54ADD6" w14:textId="77777777" w:rsidR="0030439D" w:rsidRDefault="00000000">
      <w:pPr>
        <w:numPr>
          <w:ilvl w:val="0"/>
          <w:numId w:val="5"/>
        </w:numPr>
        <w:ind w:left="1038" w:hanging="317"/>
      </w:pPr>
      <w:r>
        <w:t xml:space="preserve">timely submit completed in-class and take-home assignments, and  </w:t>
      </w:r>
    </w:p>
    <w:p w14:paraId="7E9DDD27" w14:textId="7007374E" w:rsidR="0030439D" w:rsidRDefault="00000000">
      <w:pPr>
        <w:numPr>
          <w:ilvl w:val="0"/>
          <w:numId w:val="5"/>
        </w:numPr>
        <w:ind w:left="1038" w:hanging="317"/>
      </w:pPr>
      <w:r>
        <w:t xml:space="preserve">pass the end-of-course exam with a minimum score of </w:t>
      </w:r>
      <w:r w:rsidR="00241CC1">
        <w:rPr>
          <w:color w:val="4472C4"/>
        </w:rPr>
        <w:t>75</w:t>
      </w:r>
      <w:r>
        <w:t xml:space="preserve"> %. </w:t>
      </w:r>
    </w:p>
    <w:p w14:paraId="18389301" w14:textId="5FE199EE" w:rsidR="0030439D" w:rsidRDefault="00000000" w:rsidP="00241CC1">
      <w:pPr>
        <w:spacing w:after="0" w:line="259" w:lineRule="auto"/>
        <w:ind w:left="1" w:firstLine="0"/>
      </w:pPr>
      <w:r>
        <w:t xml:space="preserve"> </w:t>
      </w:r>
    </w:p>
    <w:p w14:paraId="4D6C3D04" w14:textId="77777777" w:rsidR="0030439D" w:rsidRDefault="00000000">
      <w:pPr>
        <w:spacing w:after="0" w:line="259" w:lineRule="auto"/>
        <w:ind w:left="1" w:firstLine="0"/>
      </w:pPr>
      <w:r>
        <w:t xml:space="preserve"> </w:t>
      </w:r>
    </w:p>
    <w:p w14:paraId="4C6DB05F" w14:textId="77777777" w:rsidR="0030439D" w:rsidRDefault="00000000">
      <w:pPr>
        <w:spacing w:after="27"/>
        <w:ind w:left="-4"/>
      </w:pPr>
      <w:r>
        <w:t xml:space="preserve">Any Broker </w:t>
      </w:r>
      <w:proofErr w:type="spellStart"/>
      <w:r>
        <w:t>Postlicensing</w:t>
      </w:r>
      <w:proofErr w:type="spellEnd"/>
      <w:r>
        <w:t xml:space="preserve"> Course must be completed (including passing the exam) </w:t>
      </w:r>
      <w:r>
        <w:rPr>
          <w:u w:val="single" w:color="000000"/>
        </w:rPr>
        <w:t>within 180 days of</w:t>
      </w:r>
      <w:r>
        <w:t xml:space="preserve"> </w:t>
      </w:r>
      <w:r>
        <w:rPr>
          <w:u w:val="single" w:color="000000"/>
        </w:rPr>
        <w:t>enrollment</w:t>
      </w:r>
      <w:r>
        <w:t xml:space="preserve">. </w:t>
      </w:r>
    </w:p>
    <w:p w14:paraId="27141843" w14:textId="77777777" w:rsidR="0030439D" w:rsidRDefault="00000000">
      <w:pPr>
        <w:spacing w:after="0" w:line="259" w:lineRule="auto"/>
        <w:ind w:left="1" w:firstLine="0"/>
      </w:pPr>
      <w:r>
        <w:rPr>
          <w:rFonts w:cs="Trebuchet MS"/>
          <w:b/>
          <w:sz w:val="24"/>
        </w:rPr>
        <w:t xml:space="preserve"> </w:t>
      </w:r>
    </w:p>
    <w:p w14:paraId="48F37D75" w14:textId="77777777" w:rsidR="0030439D" w:rsidRDefault="00000000">
      <w:pPr>
        <w:pStyle w:val="Heading2"/>
        <w:ind w:left="-4"/>
      </w:pPr>
      <w:r>
        <w:t xml:space="preserve">All-Inclusive Tuition/Fees </w:t>
      </w:r>
    </w:p>
    <w:p w14:paraId="4020D768" w14:textId="77777777" w:rsidR="0030439D" w:rsidRDefault="00000000">
      <w:pPr>
        <w:spacing w:after="0" w:line="259" w:lineRule="auto"/>
        <w:ind w:left="1" w:firstLine="0"/>
      </w:pPr>
      <w:r>
        <w:t xml:space="preserve"> </w:t>
      </w:r>
    </w:p>
    <w:p w14:paraId="072DB0C1" w14:textId="77777777" w:rsidR="00241CC1" w:rsidRPr="0011605D" w:rsidRDefault="00241CC1" w:rsidP="00241CC1">
      <w:pPr>
        <w:ind w:left="0" w:firstLine="0"/>
        <w:jc w:val="both"/>
        <w:rPr>
          <w:color w:val="0070C0"/>
        </w:rPr>
      </w:pPr>
    </w:p>
    <w:p w14:paraId="7EE2846C" w14:textId="77777777" w:rsidR="00241CC1" w:rsidRDefault="00241CC1" w:rsidP="00241CC1">
      <w:pPr>
        <w:pStyle w:val="ListParagraph"/>
        <w:numPr>
          <w:ilvl w:val="0"/>
          <w:numId w:val="8"/>
        </w:numPr>
        <w:jc w:val="both"/>
        <w:rPr>
          <w:rFonts w:ascii="Trebuchet MS" w:hAnsi="Trebuchet MS"/>
          <w:iCs/>
          <w:sz w:val="20"/>
          <w:szCs w:val="20"/>
        </w:rPr>
      </w:pPr>
      <w:r>
        <w:rPr>
          <w:rFonts w:ascii="Trebuchet MS" w:hAnsi="Trebuchet MS"/>
          <w:iCs/>
          <w:sz w:val="20"/>
          <w:szCs w:val="20"/>
        </w:rPr>
        <w:t>Post licensing all formats: $229 per course + cost of the book</w:t>
      </w:r>
    </w:p>
    <w:p w14:paraId="52FF18CC" w14:textId="7E755433" w:rsidR="00241CC1" w:rsidRPr="002910EB" w:rsidRDefault="00241CC1" w:rsidP="00241CC1">
      <w:pPr>
        <w:pStyle w:val="ListParagraph"/>
        <w:numPr>
          <w:ilvl w:val="0"/>
          <w:numId w:val="8"/>
        </w:numPr>
        <w:jc w:val="both"/>
        <w:rPr>
          <w:rFonts w:ascii="Trebuchet MS" w:hAnsi="Trebuchet MS"/>
          <w:iCs/>
          <w:sz w:val="20"/>
          <w:szCs w:val="20"/>
        </w:rPr>
      </w:pPr>
      <w:r>
        <w:rPr>
          <w:rFonts w:ascii="Trebuchet MS" w:hAnsi="Trebuchet MS"/>
          <w:iCs/>
          <w:sz w:val="20"/>
          <w:szCs w:val="20"/>
        </w:rPr>
        <w:t>The NC Real Estate Manual is available for purchase from the NC Real Estate Commission on their website:</w:t>
      </w:r>
      <w:hyperlink r:id="rId30" w:history="1">
        <w:r w:rsidRPr="00241CC1">
          <w:rPr>
            <w:rStyle w:val="Hyperlink"/>
            <w:rFonts w:ascii="Trebuchet MS" w:hAnsi="Trebuchet MS"/>
            <w:iCs/>
            <w:sz w:val="20"/>
            <w:szCs w:val="20"/>
          </w:rPr>
          <w:t xml:space="preserve"> https://www.ncrec.gov/Publications/Pubs</w:t>
        </w:r>
      </w:hyperlink>
    </w:p>
    <w:p w14:paraId="2EA4C55E" w14:textId="77777777" w:rsidR="0030439D" w:rsidRDefault="00000000">
      <w:pPr>
        <w:spacing w:after="0" w:line="259" w:lineRule="auto"/>
        <w:ind w:left="1" w:firstLine="0"/>
      </w:pPr>
      <w:r>
        <w:rPr>
          <w:rFonts w:cs="Trebuchet MS"/>
          <w:b/>
          <w:sz w:val="24"/>
        </w:rPr>
        <w:t xml:space="preserve"> </w:t>
      </w:r>
    </w:p>
    <w:p w14:paraId="2F122BF4" w14:textId="762C1EFC" w:rsidR="0030439D" w:rsidRDefault="0030439D">
      <w:pPr>
        <w:spacing w:after="0" w:line="259" w:lineRule="auto"/>
        <w:ind w:left="1" w:firstLine="0"/>
      </w:pPr>
    </w:p>
    <w:p w14:paraId="672CE969" w14:textId="4D473529" w:rsidR="0030439D" w:rsidRDefault="0030439D">
      <w:pPr>
        <w:spacing w:after="8" w:line="259" w:lineRule="auto"/>
        <w:ind w:left="1" w:firstLine="0"/>
      </w:pPr>
    </w:p>
    <w:p w14:paraId="410353B6" w14:textId="77777777" w:rsidR="0030439D" w:rsidRDefault="00000000">
      <w:pPr>
        <w:pStyle w:val="Heading1"/>
        <w:ind w:left="-4" w:right="0"/>
      </w:pPr>
      <w:r>
        <w:t xml:space="preserve">Broker Continuing Education Program </w:t>
      </w:r>
    </w:p>
    <w:p w14:paraId="37AF3C8B" w14:textId="77777777" w:rsidR="0030439D" w:rsidRDefault="00000000">
      <w:pPr>
        <w:spacing w:after="0" w:line="259" w:lineRule="auto"/>
        <w:ind w:left="1" w:firstLine="0"/>
      </w:pPr>
      <w:r>
        <w:rPr>
          <w:sz w:val="24"/>
        </w:rPr>
        <w:t xml:space="preserve"> </w:t>
      </w:r>
    </w:p>
    <w:p w14:paraId="58B268A7" w14:textId="77777777" w:rsidR="0030439D" w:rsidRDefault="00000000">
      <w:pPr>
        <w:pStyle w:val="Heading2"/>
        <w:ind w:left="-4"/>
      </w:pPr>
      <w:r>
        <w:t xml:space="preserve">Course Description(s) </w:t>
      </w:r>
    </w:p>
    <w:p w14:paraId="4F65A56F" w14:textId="77777777" w:rsidR="0030439D" w:rsidRDefault="00000000">
      <w:pPr>
        <w:spacing w:after="0" w:line="259" w:lineRule="auto"/>
        <w:ind w:left="1" w:firstLine="0"/>
      </w:pPr>
      <w:r>
        <w:t xml:space="preserve"> </w:t>
      </w:r>
    </w:p>
    <w:p w14:paraId="12DF78B5" w14:textId="0FCC0F9E" w:rsidR="00241CC1" w:rsidRPr="00241CC1" w:rsidRDefault="00241CC1" w:rsidP="00241CC1">
      <w:pPr>
        <w:jc w:val="both"/>
        <w:rPr>
          <w:rFonts w:cstheme="minorHAnsi"/>
          <w:b/>
          <w:szCs w:val="20"/>
        </w:rPr>
      </w:pPr>
      <w:r w:rsidRPr="00241CC1">
        <w:rPr>
          <w:b/>
          <w:szCs w:val="20"/>
        </w:rPr>
        <w:t>2025-2026 General Update (</w:t>
      </w:r>
      <w:proofErr w:type="spellStart"/>
      <w:r w:rsidRPr="00241CC1">
        <w:rPr>
          <w:b/>
          <w:szCs w:val="20"/>
        </w:rPr>
        <w:t>GenUp</w:t>
      </w:r>
      <w:proofErr w:type="spellEnd"/>
      <w:r w:rsidRPr="00241CC1">
        <w:rPr>
          <w:b/>
          <w:szCs w:val="20"/>
        </w:rPr>
        <w:t>):</w:t>
      </w:r>
      <w:r w:rsidRPr="00241CC1">
        <w:rPr>
          <w:szCs w:val="20"/>
        </w:rPr>
        <w:t xml:space="preserve"> </w:t>
      </w:r>
      <w:r w:rsidRPr="00241CC1">
        <w:rPr>
          <w:rFonts w:cstheme="minorHAnsi"/>
          <w:szCs w:val="20"/>
        </w:rPr>
        <w:t xml:space="preserve">four (4) hour course that must be completed by all provisional and non-provisional brokers who are not brokers-in-charge and/or do not have </w:t>
      </w:r>
      <w:r w:rsidRPr="00241CC1">
        <w:rPr>
          <w:rFonts w:cstheme="minorHAnsi"/>
          <w:i/>
          <w:iCs/>
          <w:szCs w:val="20"/>
        </w:rPr>
        <w:t xml:space="preserve">BIC-Eligible </w:t>
      </w:r>
      <w:r w:rsidRPr="00241CC1">
        <w:rPr>
          <w:rFonts w:cstheme="minorHAnsi"/>
          <w:szCs w:val="20"/>
        </w:rPr>
        <w:t xml:space="preserve">status and who wish to renew their licenses on active status </w:t>
      </w:r>
    </w:p>
    <w:p w14:paraId="22266CCE" w14:textId="77777777" w:rsidR="00241CC1" w:rsidRPr="00241CC1" w:rsidRDefault="00241CC1" w:rsidP="00241CC1">
      <w:pPr>
        <w:jc w:val="both"/>
        <w:rPr>
          <w:b/>
          <w:szCs w:val="20"/>
        </w:rPr>
      </w:pPr>
    </w:p>
    <w:p w14:paraId="3728E564" w14:textId="14065F0D" w:rsidR="00241CC1" w:rsidRPr="00241CC1" w:rsidRDefault="00241CC1" w:rsidP="00241CC1">
      <w:pPr>
        <w:rPr>
          <w:rFonts w:ascii="TrebuchetMS" w:hAnsi="TrebuchetMS"/>
          <w:szCs w:val="20"/>
        </w:rPr>
      </w:pPr>
      <w:r w:rsidRPr="00241CC1">
        <w:rPr>
          <w:b/>
          <w:szCs w:val="20"/>
        </w:rPr>
        <w:t xml:space="preserve">2025-2026 Broker-in-Charge Update (BICUP): </w:t>
      </w:r>
      <w:r w:rsidRPr="00241CC1">
        <w:rPr>
          <w:rFonts w:ascii="TrebuchetMS" w:hAnsi="TrebuchetMS"/>
          <w:szCs w:val="20"/>
        </w:rPr>
        <w:t>four (4) hour course that must be completed by all brokers-in-charge and brokers who have BIC-Eligible status and who wish to renew their licenses on active status</w:t>
      </w:r>
    </w:p>
    <w:p w14:paraId="453B92F0" w14:textId="77777777" w:rsidR="00241CC1" w:rsidRPr="00241CC1" w:rsidRDefault="00241CC1" w:rsidP="00241CC1">
      <w:pPr>
        <w:rPr>
          <w:rFonts w:ascii="TrebuchetMS" w:hAnsi="TrebuchetMS"/>
          <w:szCs w:val="20"/>
        </w:rPr>
      </w:pPr>
    </w:p>
    <w:p w14:paraId="7F84CB88" w14:textId="0732126A" w:rsidR="00241CC1" w:rsidRPr="00241CC1" w:rsidRDefault="00241CC1" w:rsidP="00241CC1">
      <w:pPr>
        <w:rPr>
          <w:szCs w:val="20"/>
        </w:rPr>
      </w:pPr>
      <w:r w:rsidRPr="00241CC1">
        <w:rPr>
          <w:b/>
          <w:bCs/>
          <w:szCs w:val="20"/>
          <w:u w:val="single"/>
        </w:rPr>
        <w:t>Elective: Building Trust: New Homes and General Brokerage</w:t>
      </w:r>
      <w:r w:rsidRPr="00241CC1">
        <w:rPr>
          <w:szCs w:val="20"/>
        </w:rPr>
        <w:t>: Based on interviews with industry veterans, "Building Trust" explores the often tense relationship between the new homes industry and general brokerage agents. This class addresses perceptions on each side of the transaction and offers best practices to bridge gaps between the parties to lead to successful transactions. Building Trust is designed to produce interaction among students and to encourage an empathetic understanding of one's counterparty in seeking productive collaboration.</w:t>
      </w:r>
    </w:p>
    <w:p w14:paraId="5409AB06" w14:textId="77777777" w:rsidR="00241CC1" w:rsidRPr="00CD141A" w:rsidRDefault="00241CC1" w:rsidP="00241CC1">
      <w:pPr>
        <w:rPr>
          <w:sz w:val="22"/>
          <w:szCs w:val="22"/>
        </w:rPr>
      </w:pPr>
    </w:p>
    <w:p w14:paraId="6EB6C3CE" w14:textId="77777777" w:rsidR="00241CC1" w:rsidRDefault="00241CC1" w:rsidP="00241CC1">
      <w:pPr>
        <w:rPr>
          <w:color w:val="333333"/>
          <w:szCs w:val="20"/>
          <w:shd w:val="clear" w:color="auto" w:fill="FFFFFF"/>
        </w:rPr>
      </w:pPr>
      <w:r w:rsidRPr="00CD141A">
        <w:rPr>
          <w:rFonts w:ascii="TrebuchetMS" w:hAnsi="TrebuchetMS"/>
          <w:b/>
          <w:bCs/>
          <w:sz w:val="22"/>
          <w:szCs w:val="22"/>
          <w:u w:val="single"/>
        </w:rPr>
        <w:t>Elective: Killer Negotiations</w:t>
      </w:r>
      <w:r w:rsidRPr="00241CC1">
        <w:rPr>
          <w:rFonts w:ascii="TrebuchetMS" w:hAnsi="TrebuchetMS"/>
          <w:szCs w:val="20"/>
        </w:rPr>
        <w:t xml:space="preserve">: </w:t>
      </w:r>
      <w:r w:rsidRPr="00241CC1">
        <w:rPr>
          <w:color w:val="333333"/>
          <w:szCs w:val="20"/>
          <w:shd w:val="clear" w:color="auto" w:fill="FFFFFF"/>
        </w:rPr>
        <w:t>This class introduces negotiation tactics of FBI hostage negotiators, Harvard professors, and ancient philosophers to provide agents with the tools necessary to advocate for their clients at the highest level. Surveys on consumers prove that guidance in the negotiating process is one of the most valuable skills that agents offer.</w:t>
      </w:r>
    </w:p>
    <w:p w14:paraId="7840ED6F" w14:textId="77777777" w:rsidR="00CD141A" w:rsidRDefault="00CD141A" w:rsidP="00241CC1">
      <w:pPr>
        <w:rPr>
          <w:color w:val="333333"/>
          <w:szCs w:val="20"/>
          <w:shd w:val="clear" w:color="auto" w:fill="FFFFFF"/>
        </w:rPr>
      </w:pPr>
    </w:p>
    <w:p w14:paraId="73876B9E" w14:textId="274DC37F" w:rsidR="00CD141A" w:rsidRPr="00CD141A" w:rsidRDefault="00CD141A" w:rsidP="00CD141A">
      <w:pPr>
        <w:rPr>
          <w:color w:val="333333"/>
          <w:szCs w:val="20"/>
          <w:shd w:val="clear" w:color="auto" w:fill="FFFFFF"/>
        </w:rPr>
      </w:pPr>
      <w:r w:rsidRPr="00CD141A">
        <w:rPr>
          <w:b/>
          <w:bCs/>
          <w:color w:val="333333"/>
          <w:szCs w:val="20"/>
          <w:u w:val="single"/>
          <w:shd w:val="clear" w:color="auto" w:fill="FFFFFF"/>
        </w:rPr>
        <w:t>Elective: Fair Housing – A Look Back and a Path Forward</w:t>
      </w:r>
      <w:r>
        <w:rPr>
          <w:color w:val="333333"/>
          <w:szCs w:val="20"/>
          <w:shd w:val="clear" w:color="auto" w:fill="FFFFFF"/>
        </w:rPr>
        <w:t>:</w:t>
      </w:r>
      <w:r w:rsidRPr="00CD141A">
        <w:t xml:space="preserve"> </w:t>
      </w:r>
      <w:r w:rsidRPr="00CD141A">
        <w:rPr>
          <w:color w:val="333333"/>
          <w:szCs w:val="20"/>
          <w:shd w:val="clear" w:color="auto" w:fill="FFFFFF"/>
        </w:rPr>
        <w:t>The National Association of Realtors (NAR) requires triennial fair housing training for its</w:t>
      </w:r>
    </w:p>
    <w:p w14:paraId="2D38875B" w14:textId="77777777" w:rsidR="00CD141A" w:rsidRPr="00CD141A" w:rsidRDefault="00CD141A" w:rsidP="00CD141A">
      <w:pPr>
        <w:rPr>
          <w:color w:val="333333"/>
          <w:szCs w:val="20"/>
          <w:shd w:val="clear" w:color="auto" w:fill="FFFFFF"/>
        </w:rPr>
      </w:pPr>
      <w:r w:rsidRPr="00CD141A">
        <w:rPr>
          <w:color w:val="333333"/>
          <w:szCs w:val="20"/>
          <w:shd w:val="clear" w:color="auto" w:fill="FFFFFF"/>
        </w:rPr>
        <w:t>members to ensure that real estate professionals are fully aware of their legal and ethical</w:t>
      </w:r>
    </w:p>
    <w:p w14:paraId="6CAD8ABE" w14:textId="77777777" w:rsidR="00CD141A" w:rsidRPr="00CD141A" w:rsidRDefault="00CD141A" w:rsidP="00CD141A">
      <w:pPr>
        <w:rPr>
          <w:color w:val="333333"/>
          <w:szCs w:val="20"/>
          <w:shd w:val="clear" w:color="auto" w:fill="FFFFFF"/>
        </w:rPr>
      </w:pPr>
      <w:r w:rsidRPr="00CD141A">
        <w:rPr>
          <w:color w:val="333333"/>
          <w:szCs w:val="20"/>
          <w:shd w:val="clear" w:color="auto" w:fill="FFFFFF"/>
        </w:rPr>
        <w:t>obligations under fair housing laws, and to promote practices that ensure equal</w:t>
      </w:r>
    </w:p>
    <w:p w14:paraId="58B08F50" w14:textId="77777777" w:rsidR="00CD141A" w:rsidRPr="00CD141A" w:rsidRDefault="00CD141A" w:rsidP="00CD141A">
      <w:pPr>
        <w:rPr>
          <w:color w:val="333333"/>
          <w:szCs w:val="20"/>
          <w:shd w:val="clear" w:color="auto" w:fill="FFFFFF"/>
        </w:rPr>
      </w:pPr>
      <w:r w:rsidRPr="00CD141A">
        <w:rPr>
          <w:color w:val="333333"/>
          <w:szCs w:val="20"/>
          <w:shd w:val="clear" w:color="auto" w:fill="FFFFFF"/>
        </w:rPr>
        <w:t>opportunity and non-discriminatory behavior in housing transactions. The purpose of this</w:t>
      </w:r>
    </w:p>
    <w:p w14:paraId="0876C64F" w14:textId="77777777" w:rsidR="00CD141A" w:rsidRPr="00CD141A" w:rsidRDefault="00CD141A" w:rsidP="00CD141A">
      <w:pPr>
        <w:rPr>
          <w:color w:val="333333"/>
          <w:szCs w:val="20"/>
          <w:shd w:val="clear" w:color="auto" w:fill="FFFFFF"/>
        </w:rPr>
      </w:pPr>
      <w:r w:rsidRPr="00CD141A">
        <w:rPr>
          <w:color w:val="333333"/>
          <w:szCs w:val="20"/>
          <w:shd w:val="clear" w:color="auto" w:fill="FFFFFF"/>
        </w:rPr>
        <w:t>requirement is multifaceted, reflecting the evolving understanding of discrimination,</w:t>
      </w:r>
    </w:p>
    <w:p w14:paraId="0590F67D" w14:textId="4FA27ACC" w:rsidR="00CD141A" w:rsidRDefault="00CD141A" w:rsidP="00CD141A">
      <w:pPr>
        <w:rPr>
          <w:color w:val="333333"/>
          <w:szCs w:val="20"/>
          <w:shd w:val="clear" w:color="auto" w:fill="FFFFFF"/>
        </w:rPr>
      </w:pPr>
      <w:r w:rsidRPr="00CD141A">
        <w:rPr>
          <w:color w:val="333333"/>
          <w:szCs w:val="20"/>
          <w:shd w:val="clear" w:color="auto" w:fill="FFFFFF"/>
        </w:rPr>
        <w:t>implicit bias, and the importance of fostering diverse and inclusive communities.</w:t>
      </w:r>
    </w:p>
    <w:p w14:paraId="78B00AAF" w14:textId="77777777" w:rsidR="00CD141A" w:rsidRDefault="00CD141A" w:rsidP="00241CC1">
      <w:pPr>
        <w:rPr>
          <w:color w:val="333333"/>
          <w:szCs w:val="20"/>
          <w:shd w:val="clear" w:color="auto" w:fill="FFFFFF"/>
        </w:rPr>
      </w:pPr>
    </w:p>
    <w:p w14:paraId="78A5A80B" w14:textId="77777777" w:rsidR="00CD141A" w:rsidRPr="00241CC1" w:rsidRDefault="00CD141A" w:rsidP="00241CC1">
      <w:pPr>
        <w:rPr>
          <w:color w:val="333333"/>
          <w:szCs w:val="20"/>
          <w:shd w:val="clear" w:color="auto" w:fill="FFFFFF"/>
        </w:rPr>
      </w:pPr>
    </w:p>
    <w:p w14:paraId="39882566" w14:textId="77777777" w:rsidR="00241CC1" w:rsidRDefault="00241CC1" w:rsidP="00241CC1">
      <w:pPr>
        <w:rPr>
          <w:color w:val="333333"/>
          <w:szCs w:val="20"/>
          <w:shd w:val="clear" w:color="auto" w:fill="FFFFFF"/>
        </w:rPr>
      </w:pPr>
    </w:p>
    <w:p w14:paraId="6AA9B55F" w14:textId="085F059D" w:rsidR="00241CC1" w:rsidRPr="00241CC1" w:rsidRDefault="00241CC1" w:rsidP="00241CC1">
      <w:pPr>
        <w:rPr>
          <w:color w:val="000000" w:themeColor="text1"/>
          <w:szCs w:val="20"/>
          <w:shd w:val="clear" w:color="auto" w:fill="FFFFFF"/>
        </w:rPr>
      </w:pPr>
      <w:r w:rsidRPr="009E2832">
        <w:rPr>
          <w:b/>
          <w:bCs/>
          <w:color w:val="333333"/>
          <w:szCs w:val="20"/>
          <w:shd w:val="clear" w:color="auto" w:fill="FFFFFF"/>
        </w:rPr>
        <w:t>Elective (Self-Paced) North Carolina Property Inspection Issues:</w:t>
      </w:r>
      <w:r>
        <w:rPr>
          <w:color w:val="333333"/>
          <w:szCs w:val="20"/>
          <w:shd w:val="clear" w:color="auto" w:fill="FFFFFF"/>
        </w:rPr>
        <w:t xml:space="preserve"> </w:t>
      </w:r>
      <w:r w:rsidRPr="00241CC1">
        <w:rPr>
          <w:color w:val="000000" w:themeColor="text1"/>
          <w:shd w:val="clear" w:color="auto" w:fill="FFFFFF"/>
        </w:rPr>
        <w:t>The inspection period is a big hurdle to jump over on the way to closing. Protecting your buyer as a buyer's agent means understanding the importance of a home inspection and identifying the need for specialized inspections. Protecting your seller as the listing agent means helping the seller understand disclosure obligations, prepare for the inspection, and respond to a buyer's reasonable repair requests.</w:t>
      </w:r>
    </w:p>
    <w:p w14:paraId="32C68064" w14:textId="77777777" w:rsidR="00241CC1" w:rsidRPr="00241CC1" w:rsidRDefault="00241CC1" w:rsidP="00241CC1">
      <w:pPr>
        <w:rPr>
          <w:color w:val="000000" w:themeColor="text1"/>
          <w:szCs w:val="20"/>
          <w:shd w:val="clear" w:color="auto" w:fill="FFFFFF"/>
        </w:rPr>
      </w:pPr>
    </w:p>
    <w:p w14:paraId="00BD6F97" w14:textId="77777777" w:rsidR="00241CC1" w:rsidRPr="00241CC1" w:rsidRDefault="00241CC1" w:rsidP="00241CC1">
      <w:pPr>
        <w:pStyle w:val="NormalWeb"/>
        <w:shd w:val="clear" w:color="auto" w:fill="FFFFFF"/>
        <w:spacing w:before="0" w:beforeAutospacing="0" w:after="150" w:afterAutospacing="0"/>
        <w:rPr>
          <w:rFonts w:ascii="Trebuchet MS" w:hAnsi="Trebuchet MS"/>
          <w:color w:val="000000" w:themeColor="text1"/>
          <w:sz w:val="20"/>
          <w:szCs w:val="20"/>
        </w:rPr>
      </w:pPr>
      <w:r w:rsidRPr="009E2832">
        <w:rPr>
          <w:rFonts w:ascii="Trebuchet MS" w:hAnsi="Trebuchet MS"/>
          <w:b/>
          <w:bCs/>
          <w:color w:val="333333"/>
          <w:sz w:val="20"/>
          <w:szCs w:val="20"/>
          <w:shd w:val="clear" w:color="auto" w:fill="FFFFFF"/>
        </w:rPr>
        <w:t>Elective (Self-Paced) Federal and North Carolina State Fair Housing Laws</w:t>
      </w:r>
      <w:r w:rsidRPr="00241CC1">
        <w:rPr>
          <w:rFonts w:ascii="Trebuchet MS" w:hAnsi="Trebuchet MS"/>
          <w:color w:val="333333"/>
          <w:sz w:val="20"/>
          <w:szCs w:val="20"/>
          <w:shd w:val="clear" w:color="auto" w:fill="FFFFFF"/>
        </w:rPr>
        <w:t xml:space="preserve">: </w:t>
      </w:r>
      <w:r w:rsidRPr="00241CC1">
        <w:rPr>
          <w:rFonts w:ascii="Trebuchet MS" w:hAnsi="Trebuchet MS"/>
          <w:color w:val="000000" w:themeColor="text1"/>
          <w:sz w:val="20"/>
          <w:szCs w:val="20"/>
        </w:rPr>
        <w:t xml:space="preserve">Where we live affects almost every part of our lives—our jobs, schools, financial opportunities, and even our safety. That’s why fair housing laws exist: to make sure everyone has equal access to housing. But as society changes, so do the challenges of discrimination, and the laws </w:t>
      </w:r>
      <w:proofErr w:type="gramStart"/>
      <w:r w:rsidRPr="00241CC1">
        <w:rPr>
          <w:rFonts w:ascii="Trebuchet MS" w:hAnsi="Trebuchet MS"/>
          <w:color w:val="000000" w:themeColor="text1"/>
          <w:sz w:val="20"/>
          <w:szCs w:val="20"/>
        </w:rPr>
        <w:t>have to</w:t>
      </w:r>
      <w:proofErr w:type="gramEnd"/>
      <w:r w:rsidRPr="00241CC1">
        <w:rPr>
          <w:rFonts w:ascii="Trebuchet MS" w:hAnsi="Trebuchet MS"/>
          <w:color w:val="000000" w:themeColor="text1"/>
          <w:sz w:val="20"/>
          <w:szCs w:val="20"/>
        </w:rPr>
        <w:t xml:space="preserve"> keep up.</w:t>
      </w:r>
    </w:p>
    <w:p w14:paraId="7E6E9891" w14:textId="77777777" w:rsidR="00241CC1" w:rsidRPr="00241CC1" w:rsidRDefault="00241CC1" w:rsidP="00241CC1">
      <w:pPr>
        <w:pStyle w:val="NormalWeb"/>
        <w:shd w:val="clear" w:color="auto" w:fill="FFFFFF"/>
        <w:spacing w:before="0" w:beforeAutospacing="0" w:after="150" w:afterAutospacing="0"/>
        <w:rPr>
          <w:rFonts w:ascii="Trebuchet MS" w:hAnsi="Trebuchet MS"/>
          <w:color w:val="000000" w:themeColor="text1"/>
          <w:sz w:val="20"/>
          <w:szCs w:val="20"/>
        </w:rPr>
      </w:pPr>
      <w:r w:rsidRPr="00241CC1">
        <w:rPr>
          <w:rFonts w:ascii="Trebuchet MS" w:hAnsi="Trebuchet MS"/>
          <w:color w:val="000000" w:themeColor="text1"/>
          <w:sz w:val="20"/>
          <w:szCs w:val="20"/>
        </w:rPr>
        <w:t xml:space="preserve">In this four-hour course, we’ll </w:t>
      </w:r>
      <w:proofErr w:type="gramStart"/>
      <w:r w:rsidRPr="00241CC1">
        <w:rPr>
          <w:rFonts w:ascii="Trebuchet MS" w:hAnsi="Trebuchet MS"/>
          <w:color w:val="000000" w:themeColor="text1"/>
          <w:sz w:val="20"/>
          <w:szCs w:val="20"/>
        </w:rPr>
        <w:t>take a look</w:t>
      </w:r>
      <w:proofErr w:type="gramEnd"/>
      <w:r w:rsidRPr="00241CC1">
        <w:rPr>
          <w:rFonts w:ascii="Trebuchet MS" w:hAnsi="Trebuchet MS"/>
          <w:color w:val="000000" w:themeColor="text1"/>
          <w:sz w:val="20"/>
          <w:szCs w:val="20"/>
        </w:rPr>
        <w:t xml:space="preserve"> at how federal fair housing laws have evolved over time and why they’re still so important today. As a real estate professional, it’s your responsibility to stay up to date and follow fair housing rules at the federal, state, and local levels. We’ll also cover North Carolina’s specific fair housing laws, so you’ll be prepared to help create a fair and inclusive housing market.</w:t>
      </w:r>
    </w:p>
    <w:p w14:paraId="7C9FABB5" w14:textId="73DFF307" w:rsidR="00241CC1" w:rsidRDefault="00241CC1" w:rsidP="00241CC1">
      <w:pPr>
        <w:ind w:left="0" w:firstLine="0"/>
        <w:rPr>
          <w:color w:val="333333"/>
          <w:szCs w:val="20"/>
          <w:shd w:val="clear" w:color="auto" w:fill="FFFFFF"/>
        </w:rPr>
      </w:pPr>
    </w:p>
    <w:p w14:paraId="7833B630" w14:textId="77777777" w:rsidR="0030439D" w:rsidRDefault="00000000" w:rsidP="00241CC1">
      <w:pPr>
        <w:pStyle w:val="Heading2"/>
        <w:ind w:left="0" w:firstLine="0"/>
      </w:pPr>
      <w:r>
        <w:t xml:space="preserve">Course Materials </w:t>
      </w:r>
    </w:p>
    <w:p w14:paraId="72E1569B" w14:textId="77777777" w:rsidR="0030439D" w:rsidRDefault="00000000">
      <w:pPr>
        <w:spacing w:after="0" w:line="259" w:lineRule="auto"/>
        <w:ind w:left="1" w:firstLine="0"/>
      </w:pPr>
      <w:r>
        <w:t xml:space="preserve"> </w:t>
      </w:r>
    </w:p>
    <w:p w14:paraId="49C46C39" w14:textId="77777777" w:rsidR="0030439D" w:rsidRDefault="00000000">
      <w:pPr>
        <w:ind w:left="-4"/>
      </w:pPr>
      <w:r>
        <w:t xml:space="preserve">Students will be provided all course materials by the start of the class. For synchronous offerings, the materials will be emailed to them at least 2 days prior to the start of the class. </w:t>
      </w:r>
    </w:p>
    <w:p w14:paraId="0F78A08D" w14:textId="77777777" w:rsidR="0030439D" w:rsidRDefault="00000000">
      <w:pPr>
        <w:spacing w:after="0" w:line="259" w:lineRule="auto"/>
        <w:ind w:left="1" w:firstLine="0"/>
      </w:pPr>
      <w:r>
        <w:t xml:space="preserve"> </w:t>
      </w:r>
    </w:p>
    <w:p w14:paraId="0E85F6CD" w14:textId="007C69C7" w:rsidR="0030439D" w:rsidRDefault="0030439D">
      <w:pPr>
        <w:spacing w:after="29" w:line="259" w:lineRule="auto"/>
        <w:ind w:left="1" w:firstLine="0"/>
      </w:pPr>
    </w:p>
    <w:p w14:paraId="4459BE56" w14:textId="77777777" w:rsidR="0030439D" w:rsidRDefault="00000000">
      <w:pPr>
        <w:spacing w:after="0" w:line="259" w:lineRule="auto"/>
        <w:ind w:left="1" w:firstLine="0"/>
      </w:pPr>
      <w:r>
        <w:rPr>
          <w:rFonts w:ascii="Arial" w:eastAsia="Arial" w:hAnsi="Arial" w:cs="Arial"/>
          <w:b/>
          <w:sz w:val="22"/>
        </w:rPr>
        <w:t xml:space="preserve"> </w:t>
      </w:r>
      <w:r>
        <w:rPr>
          <w:rFonts w:ascii="Arial" w:eastAsia="Arial" w:hAnsi="Arial" w:cs="Arial"/>
          <w:b/>
          <w:sz w:val="22"/>
        </w:rPr>
        <w:tab/>
      </w:r>
      <w:r>
        <w:rPr>
          <w:rFonts w:cs="Trebuchet MS"/>
          <w:b/>
          <w:sz w:val="24"/>
        </w:rPr>
        <w:t xml:space="preserve"> </w:t>
      </w:r>
    </w:p>
    <w:p w14:paraId="41E7B4FF" w14:textId="77777777" w:rsidR="0030439D" w:rsidRDefault="00000000">
      <w:pPr>
        <w:pStyle w:val="Heading2"/>
        <w:ind w:left="-4"/>
      </w:pPr>
      <w:r>
        <w:t xml:space="preserve">Eligibility Requirements for Course Completion Certificate  </w:t>
      </w:r>
    </w:p>
    <w:p w14:paraId="7117669D" w14:textId="77777777" w:rsidR="0030439D" w:rsidRDefault="00000000">
      <w:pPr>
        <w:spacing w:after="0" w:line="259" w:lineRule="auto"/>
        <w:ind w:left="1" w:firstLine="0"/>
      </w:pPr>
      <w:r>
        <w:t xml:space="preserve"> </w:t>
      </w:r>
    </w:p>
    <w:p w14:paraId="29C875EB" w14:textId="77777777" w:rsidR="0030439D" w:rsidRDefault="00000000">
      <w:pPr>
        <w:ind w:left="-4"/>
      </w:pPr>
      <w:r>
        <w:t xml:space="preserve">Per Commission Rule 58A .1705(a):  </w:t>
      </w:r>
    </w:p>
    <w:p w14:paraId="0A608CF8" w14:textId="77777777" w:rsidR="0030439D" w:rsidRDefault="00000000">
      <w:pPr>
        <w:spacing w:after="0" w:line="259" w:lineRule="auto"/>
        <w:ind w:left="1" w:firstLine="0"/>
      </w:pPr>
      <w:r>
        <w:t xml:space="preserve"> </w:t>
      </w:r>
    </w:p>
    <w:p w14:paraId="350CBC58" w14:textId="77777777" w:rsidR="0030439D" w:rsidRDefault="00000000">
      <w:pPr>
        <w:ind w:left="-4"/>
      </w:pPr>
      <w:proofErr w:type="gramStart"/>
      <w:r>
        <w:t>In order to</w:t>
      </w:r>
      <w:proofErr w:type="gramEnd"/>
      <w:r>
        <w:t xml:space="preserve"> receive credit for completing an approved continuing education course, a broker shall:  </w:t>
      </w:r>
    </w:p>
    <w:p w14:paraId="44A242ED" w14:textId="77777777" w:rsidR="0030439D" w:rsidRDefault="00000000">
      <w:pPr>
        <w:numPr>
          <w:ilvl w:val="0"/>
          <w:numId w:val="6"/>
        </w:numPr>
        <w:ind w:left="1033" w:right="546" w:hanging="312"/>
      </w:pPr>
      <w:r>
        <w:t xml:space="preserve">Attend at least 90 percent of the scheduled instructional hours for the </w:t>
      </w:r>
      <w:proofErr w:type="gramStart"/>
      <w:r>
        <w:t>course;</w:t>
      </w:r>
      <w:proofErr w:type="gramEnd"/>
      <w:r>
        <w:t xml:space="preserve">  </w:t>
      </w:r>
    </w:p>
    <w:p w14:paraId="67713353" w14:textId="77777777" w:rsidR="00241CC1" w:rsidRDefault="00000000">
      <w:pPr>
        <w:numPr>
          <w:ilvl w:val="0"/>
          <w:numId w:val="6"/>
        </w:numPr>
        <w:ind w:left="1033" w:right="546" w:hanging="312"/>
      </w:pPr>
      <w:r>
        <w:t xml:space="preserve">Provide his or her legal name and license number to the education </w:t>
      </w:r>
      <w:proofErr w:type="gramStart"/>
      <w:r>
        <w:t>provider;</w:t>
      </w:r>
      <w:proofErr w:type="gramEnd"/>
      <w:r>
        <w:t xml:space="preserve">  </w:t>
      </w:r>
    </w:p>
    <w:p w14:paraId="1FEE5877" w14:textId="1E36DD65" w:rsidR="0030439D" w:rsidRDefault="00000000">
      <w:pPr>
        <w:numPr>
          <w:ilvl w:val="0"/>
          <w:numId w:val="6"/>
        </w:numPr>
        <w:ind w:left="1033" w:right="546" w:hanging="312"/>
      </w:pPr>
      <w:r>
        <w:t xml:space="preserve">Present his or her pocket card or photo identification card, if necessary; and  </w:t>
      </w:r>
    </w:p>
    <w:p w14:paraId="15C482F5" w14:textId="77777777" w:rsidR="0030439D" w:rsidRDefault="00000000">
      <w:pPr>
        <w:ind w:left="731"/>
      </w:pPr>
      <w:r>
        <w:t xml:space="preserve">(4) Personally perform all work required to complete the course. </w:t>
      </w:r>
    </w:p>
    <w:p w14:paraId="2EE0AD8C" w14:textId="77777777" w:rsidR="0030439D" w:rsidRDefault="00000000">
      <w:pPr>
        <w:spacing w:after="0" w:line="259" w:lineRule="auto"/>
        <w:ind w:left="0" w:firstLine="0"/>
      </w:pPr>
      <w:r>
        <w:t xml:space="preserve"> </w:t>
      </w:r>
    </w:p>
    <w:p w14:paraId="7C6EA4B4" w14:textId="77777777" w:rsidR="0030439D" w:rsidRDefault="00000000">
      <w:pPr>
        <w:ind w:left="-4"/>
      </w:pPr>
      <w:r>
        <w:t xml:space="preserve">For Distance (self-paced online) courses: </w:t>
      </w:r>
    </w:p>
    <w:p w14:paraId="3BB18D38" w14:textId="77777777" w:rsidR="0030439D" w:rsidRDefault="00000000">
      <w:pPr>
        <w:spacing w:after="0" w:line="259" w:lineRule="auto"/>
        <w:ind w:left="0" w:firstLine="0"/>
      </w:pPr>
      <w:r>
        <w:t xml:space="preserve"> </w:t>
      </w:r>
    </w:p>
    <w:p w14:paraId="2583728A" w14:textId="77777777" w:rsidR="0030439D" w:rsidRDefault="00000000">
      <w:pPr>
        <w:ind w:left="-4"/>
      </w:pPr>
      <w:r>
        <w:t xml:space="preserve">Per Commission Rule 58H .0404(c), all students must complete the course </w:t>
      </w:r>
      <w:r>
        <w:rPr>
          <w:u w:val="single" w:color="000000"/>
        </w:rPr>
        <w:t>within 30 days</w:t>
      </w:r>
      <w:r>
        <w:t xml:space="preserve"> of the date of registration or the date the student is provided the course materials and permitted to begin work, whichever is the later date. </w:t>
      </w:r>
    </w:p>
    <w:p w14:paraId="7B0E2E8D" w14:textId="39D82144" w:rsidR="0030439D" w:rsidRDefault="0030439D">
      <w:pPr>
        <w:spacing w:after="14" w:line="259" w:lineRule="auto"/>
        <w:ind w:left="1" w:firstLine="0"/>
      </w:pPr>
    </w:p>
    <w:p w14:paraId="6A1CDAF2" w14:textId="77777777" w:rsidR="0030439D" w:rsidRDefault="00000000">
      <w:pPr>
        <w:pStyle w:val="Heading2"/>
        <w:ind w:left="-4"/>
      </w:pPr>
      <w:r>
        <w:t xml:space="preserve">All-Inclusive Tuition/Fees </w:t>
      </w:r>
    </w:p>
    <w:p w14:paraId="70085C30" w14:textId="77777777" w:rsidR="0030439D" w:rsidRDefault="00000000">
      <w:pPr>
        <w:spacing w:after="0" w:line="259" w:lineRule="auto"/>
        <w:ind w:left="1" w:firstLine="0"/>
      </w:pPr>
      <w:r>
        <w:t xml:space="preserve"> </w:t>
      </w:r>
    </w:p>
    <w:p w14:paraId="77505992" w14:textId="77777777" w:rsidR="00241CC1" w:rsidRPr="002910EB" w:rsidRDefault="00241CC1" w:rsidP="00241CC1">
      <w:pPr>
        <w:pStyle w:val="ListParagraph"/>
        <w:numPr>
          <w:ilvl w:val="0"/>
          <w:numId w:val="8"/>
        </w:numPr>
        <w:jc w:val="both"/>
        <w:rPr>
          <w:rFonts w:ascii="Trebuchet MS" w:hAnsi="Trebuchet MS"/>
          <w:iCs/>
          <w:sz w:val="20"/>
          <w:szCs w:val="20"/>
        </w:rPr>
      </w:pPr>
      <w:r>
        <w:rPr>
          <w:rFonts w:ascii="Trebuchet MS" w:hAnsi="Trebuchet MS"/>
          <w:iCs/>
          <w:sz w:val="20"/>
          <w:szCs w:val="20"/>
        </w:rPr>
        <w:t>Continuing Education all formats: $65</w:t>
      </w:r>
    </w:p>
    <w:p w14:paraId="36E45243" w14:textId="77777777" w:rsidR="0030439D" w:rsidRDefault="00000000">
      <w:pPr>
        <w:spacing w:after="0" w:line="259" w:lineRule="auto"/>
        <w:ind w:left="1" w:firstLine="0"/>
      </w:pPr>
      <w:r>
        <w:rPr>
          <w:rFonts w:cs="Trebuchet MS"/>
          <w:b/>
          <w:sz w:val="24"/>
        </w:rPr>
        <w:t xml:space="preserve"> </w:t>
      </w:r>
    </w:p>
    <w:p w14:paraId="2C1FB985" w14:textId="613FD221" w:rsidR="0030439D" w:rsidRDefault="0030439D">
      <w:pPr>
        <w:spacing w:after="0" w:line="259" w:lineRule="auto"/>
        <w:ind w:left="1" w:firstLine="0"/>
      </w:pPr>
    </w:p>
    <w:p w14:paraId="581CE939" w14:textId="77777777" w:rsidR="0030439D" w:rsidRDefault="00000000">
      <w:pPr>
        <w:spacing w:after="92" w:line="259" w:lineRule="auto"/>
        <w:ind w:left="1" w:firstLine="0"/>
      </w:pPr>
      <w:r>
        <w:t xml:space="preserve"> </w:t>
      </w:r>
    </w:p>
    <w:p w14:paraId="682C1B9A" w14:textId="77777777" w:rsidR="0030439D" w:rsidRDefault="00000000">
      <w:pPr>
        <w:pStyle w:val="Heading1"/>
        <w:ind w:left="-4" w:right="0"/>
      </w:pPr>
      <w:r>
        <w:t>General Information</w:t>
      </w:r>
      <w:r>
        <w:rPr>
          <w:sz w:val="20"/>
        </w:rPr>
        <w:t xml:space="preserve"> </w:t>
      </w:r>
    </w:p>
    <w:p w14:paraId="7F2BD25C" w14:textId="77777777" w:rsidR="0030439D" w:rsidRDefault="00000000">
      <w:pPr>
        <w:spacing w:after="0" w:line="259" w:lineRule="auto"/>
        <w:ind w:left="1" w:firstLine="0"/>
      </w:pPr>
      <w:r>
        <w:rPr>
          <w:rFonts w:cs="Trebuchet MS"/>
          <w:b/>
          <w:sz w:val="24"/>
        </w:rPr>
        <w:t xml:space="preserve"> </w:t>
      </w:r>
    </w:p>
    <w:p w14:paraId="4F321772" w14:textId="77777777" w:rsidR="0030439D" w:rsidRDefault="00000000">
      <w:pPr>
        <w:pStyle w:val="Heading2"/>
        <w:ind w:left="-4"/>
      </w:pPr>
      <w:r>
        <w:lastRenderedPageBreak/>
        <w:t xml:space="preserve">Registration </w:t>
      </w:r>
    </w:p>
    <w:p w14:paraId="4FBA4C33" w14:textId="77777777" w:rsidR="0030439D" w:rsidRDefault="00000000">
      <w:pPr>
        <w:spacing w:after="0" w:line="259" w:lineRule="auto"/>
        <w:ind w:left="1" w:firstLine="0"/>
      </w:pPr>
      <w:r>
        <w:t xml:space="preserve"> </w:t>
      </w:r>
    </w:p>
    <w:p w14:paraId="5231C12B" w14:textId="77777777" w:rsidR="00241CC1" w:rsidRDefault="00241CC1" w:rsidP="00241CC1">
      <w:pPr>
        <w:jc w:val="both"/>
        <w:rPr>
          <w:szCs w:val="20"/>
        </w:rPr>
      </w:pPr>
      <w:r>
        <w:rPr>
          <w:szCs w:val="20"/>
        </w:rPr>
        <w:t>To enroll in a c</w:t>
      </w:r>
      <w:r w:rsidRPr="00E22B54">
        <w:rPr>
          <w:szCs w:val="20"/>
        </w:rPr>
        <w:t>ourse</w:t>
      </w:r>
      <w:r w:rsidRPr="00100F8A">
        <w:rPr>
          <w:szCs w:val="20"/>
        </w:rPr>
        <w:t xml:space="preserve"> </w:t>
      </w:r>
      <w:r>
        <w:rPr>
          <w:szCs w:val="20"/>
        </w:rPr>
        <w:t xml:space="preserve">at Barnette Seminars and Real Estate School, prospective students must visit </w:t>
      </w:r>
      <w:hyperlink r:id="rId31" w:history="1">
        <w:r w:rsidRPr="00D14B98">
          <w:rPr>
            <w:rStyle w:val="Hyperlink"/>
            <w:szCs w:val="20"/>
          </w:rPr>
          <w:t>Barnette Seminars</w:t>
        </w:r>
      </w:hyperlink>
      <w:r>
        <w:rPr>
          <w:szCs w:val="20"/>
        </w:rPr>
        <w:t xml:space="preserve"> (</w:t>
      </w:r>
      <w:hyperlink r:id="rId32" w:history="1">
        <w:r w:rsidRPr="00F57DE3">
          <w:rPr>
            <w:rStyle w:val="Hyperlink"/>
            <w:szCs w:val="20"/>
          </w:rPr>
          <w:t>https://www.barnetteseminars.com</w:t>
        </w:r>
      </w:hyperlink>
      <w:r>
        <w:rPr>
          <w:szCs w:val="20"/>
        </w:rPr>
        <w:t>) to select from available offerings.  For CE classes and post licensing courses, each attendee will be required to provide their license at time of class to receive credit.</w:t>
      </w:r>
    </w:p>
    <w:p w14:paraId="59CC73D9" w14:textId="77777777" w:rsidR="00241CC1" w:rsidRDefault="00241CC1" w:rsidP="00241CC1">
      <w:pPr>
        <w:spacing w:after="0" w:line="259" w:lineRule="auto"/>
        <w:ind w:left="1" w:firstLine="0"/>
      </w:pPr>
      <w:r>
        <w:t xml:space="preserve"> </w:t>
      </w:r>
    </w:p>
    <w:p w14:paraId="5840F45B" w14:textId="199652B6" w:rsidR="0030439D" w:rsidRDefault="0030439D" w:rsidP="00241CC1">
      <w:pPr>
        <w:spacing w:after="0" w:line="259" w:lineRule="auto"/>
      </w:pPr>
    </w:p>
    <w:p w14:paraId="4EEB3ABF" w14:textId="77777777" w:rsidR="0030439D" w:rsidRDefault="00000000">
      <w:pPr>
        <w:pStyle w:val="Heading2"/>
        <w:ind w:left="-4"/>
      </w:pPr>
      <w:r>
        <w:t xml:space="preserve">Attendance </w:t>
      </w:r>
    </w:p>
    <w:p w14:paraId="31399C9C" w14:textId="77777777" w:rsidR="0030439D" w:rsidRDefault="00000000">
      <w:pPr>
        <w:spacing w:after="0" w:line="259" w:lineRule="auto"/>
        <w:ind w:left="1" w:firstLine="0"/>
      </w:pPr>
      <w:r>
        <w:t xml:space="preserve"> </w:t>
      </w:r>
    </w:p>
    <w:p w14:paraId="0A39E3BE" w14:textId="612D93D9" w:rsidR="0030439D" w:rsidRDefault="00000000">
      <w:pPr>
        <w:numPr>
          <w:ilvl w:val="0"/>
          <w:numId w:val="7"/>
        </w:numPr>
        <w:ind w:left="721" w:hanging="360"/>
      </w:pPr>
      <w:r>
        <w:t xml:space="preserve">Students in an in-person or synchronous distance learning Broker </w:t>
      </w:r>
      <w:proofErr w:type="spellStart"/>
      <w:r>
        <w:t>Prelicensing</w:t>
      </w:r>
      <w:proofErr w:type="spellEnd"/>
      <w:r>
        <w:t xml:space="preserve"> Course must attend a minimum of </w:t>
      </w:r>
      <w:r w:rsidR="00241CC1">
        <w:rPr>
          <w:color w:val="0070C0"/>
        </w:rPr>
        <w:t>80</w:t>
      </w:r>
      <w:r>
        <w:t xml:space="preserve"> % of all scheduled instructional hours. </w:t>
      </w:r>
    </w:p>
    <w:p w14:paraId="69E2A60B" w14:textId="3775F0C7" w:rsidR="0030439D" w:rsidRDefault="00000000">
      <w:pPr>
        <w:numPr>
          <w:ilvl w:val="0"/>
          <w:numId w:val="7"/>
        </w:numPr>
        <w:ind w:left="721" w:hanging="360"/>
      </w:pPr>
      <w:r>
        <w:t xml:space="preserve">Students in an in-person or synchronous distance learning Broker </w:t>
      </w:r>
      <w:proofErr w:type="spellStart"/>
      <w:r>
        <w:t>Postlicensing</w:t>
      </w:r>
      <w:proofErr w:type="spellEnd"/>
      <w:r>
        <w:t xml:space="preserve"> Course must attend a minimum of </w:t>
      </w:r>
      <w:r w:rsidR="00241CC1">
        <w:rPr>
          <w:color w:val="0070C0"/>
        </w:rPr>
        <w:t>90</w:t>
      </w:r>
      <w:r>
        <w:t xml:space="preserve"> % of all scheduled instructional hours. </w:t>
      </w:r>
    </w:p>
    <w:p w14:paraId="3708F2C7" w14:textId="77777777" w:rsidR="0030439D" w:rsidRDefault="00000000">
      <w:pPr>
        <w:numPr>
          <w:ilvl w:val="0"/>
          <w:numId w:val="7"/>
        </w:numPr>
        <w:ind w:left="721" w:hanging="360"/>
      </w:pPr>
      <w:r>
        <w:t xml:space="preserve">Early departures from CE courses delivered in-person or via synchronous distance learning are prohibited by Rule 58A .1705. </w:t>
      </w:r>
    </w:p>
    <w:p w14:paraId="6D567CA7" w14:textId="77777777" w:rsidR="0030439D" w:rsidRDefault="00000000">
      <w:pPr>
        <w:numPr>
          <w:ilvl w:val="0"/>
          <w:numId w:val="7"/>
        </w:numPr>
        <w:ind w:left="721" w:hanging="360"/>
      </w:pPr>
      <w:r>
        <w:t xml:space="preserve">Attendance will be closely monitored, including late arrivals and early departures from class sessions and from all scheduled breaks, during in-person and synchronous distance learning courses. All time missed will be recorded for each student. </w:t>
      </w:r>
    </w:p>
    <w:p w14:paraId="12D43554" w14:textId="42A2DBC2" w:rsidR="0030439D" w:rsidRDefault="0030439D">
      <w:pPr>
        <w:spacing w:after="14" w:line="259" w:lineRule="auto"/>
        <w:ind w:left="1" w:firstLine="0"/>
      </w:pPr>
    </w:p>
    <w:p w14:paraId="720E84FF" w14:textId="77777777" w:rsidR="0030439D" w:rsidRDefault="00000000">
      <w:pPr>
        <w:pStyle w:val="Heading2"/>
        <w:ind w:left="-4"/>
      </w:pPr>
      <w:r>
        <w:t xml:space="preserve">Technology Requirements for Online Courses </w:t>
      </w:r>
    </w:p>
    <w:p w14:paraId="32110E4B" w14:textId="77777777" w:rsidR="0030439D" w:rsidRDefault="00000000">
      <w:pPr>
        <w:spacing w:after="0" w:line="259" w:lineRule="auto"/>
        <w:ind w:left="1" w:firstLine="0"/>
      </w:pPr>
      <w:r>
        <w:t xml:space="preserve"> </w:t>
      </w:r>
    </w:p>
    <w:p w14:paraId="535E1D0D" w14:textId="77777777" w:rsidR="0030439D" w:rsidRDefault="00000000">
      <w:pPr>
        <w:ind w:left="-4"/>
      </w:pPr>
      <w:r>
        <w:t xml:space="preserve">Students enrolled in one of our Synchronous course offerings may only access the course using a desktop or laptop computer. A webcam and microphone are also required. Any students connecting to the class through a mobile device will be disconnected. Students will need to download and install the most recent version of Zoom and ensure all hardware and software are working prior to the start of class. </w:t>
      </w:r>
    </w:p>
    <w:p w14:paraId="5C8D5257" w14:textId="77777777" w:rsidR="0030439D" w:rsidRDefault="00000000">
      <w:pPr>
        <w:spacing w:after="0" w:line="259" w:lineRule="auto"/>
        <w:ind w:left="1" w:firstLine="0"/>
      </w:pPr>
      <w:r>
        <w:t xml:space="preserve"> </w:t>
      </w:r>
    </w:p>
    <w:p w14:paraId="349CAC8C" w14:textId="77777777" w:rsidR="0030439D" w:rsidRDefault="00000000">
      <w:pPr>
        <w:ind w:left="-4"/>
      </w:pPr>
      <w:r w:rsidRPr="00241CC1">
        <w:rPr>
          <w:highlight w:val="yellow"/>
        </w:rPr>
        <w:t xml:space="preserve">Students must be in a well-lit room so they are visible on camera and must </w:t>
      </w:r>
      <w:proofErr w:type="gramStart"/>
      <w:r w:rsidRPr="00241CC1">
        <w:rPr>
          <w:highlight w:val="yellow"/>
        </w:rPr>
        <w:t>remain on camera at all times</w:t>
      </w:r>
      <w:proofErr w:type="gramEnd"/>
      <w:r w:rsidRPr="00241CC1">
        <w:rPr>
          <w:highlight w:val="yellow"/>
        </w:rPr>
        <w:t xml:space="preserve"> during instruction. Students are not permitted to connect from a vehicle and will be removed from the course immediately.</w:t>
      </w:r>
      <w:r>
        <w:t xml:space="preserve"> </w:t>
      </w:r>
    </w:p>
    <w:p w14:paraId="799441A2" w14:textId="77777777" w:rsidR="0030439D" w:rsidRDefault="00000000">
      <w:pPr>
        <w:spacing w:after="0" w:line="259" w:lineRule="auto"/>
        <w:ind w:left="1" w:firstLine="0"/>
      </w:pPr>
      <w:r>
        <w:t xml:space="preserve"> </w:t>
      </w:r>
    </w:p>
    <w:p w14:paraId="3C83F936" w14:textId="77777777" w:rsidR="00241CC1" w:rsidRPr="00B71ACD" w:rsidRDefault="00241CC1" w:rsidP="00241CC1">
      <w:pPr>
        <w:jc w:val="both"/>
        <w:rPr>
          <w:szCs w:val="20"/>
        </w:rPr>
      </w:pPr>
      <w:r w:rsidRPr="00B71ACD">
        <w:rPr>
          <w:szCs w:val="20"/>
        </w:rPr>
        <w:t>For self-paced pre, post and CE courses:</w:t>
      </w:r>
    </w:p>
    <w:p w14:paraId="2DFC59F2" w14:textId="77777777" w:rsidR="00241CC1" w:rsidRPr="00B71ACD" w:rsidRDefault="00241CC1" w:rsidP="00241CC1">
      <w:pPr>
        <w:jc w:val="both"/>
        <w:rPr>
          <w:szCs w:val="20"/>
        </w:rPr>
      </w:pPr>
    </w:p>
    <w:p w14:paraId="45135DC6" w14:textId="77777777" w:rsidR="00241CC1" w:rsidRPr="00855D13" w:rsidRDefault="00241CC1" w:rsidP="00241CC1">
      <w:pPr>
        <w:spacing w:after="150"/>
        <w:rPr>
          <w:rFonts w:eastAsia="Times New Roman"/>
          <w:color w:val="000000" w:themeColor="text1"/>
          <w:szCs w:val="20"/>
        </w:rPr>
      </w:pPr>
      <w:r w:rsidRPr="00855D13">
        <w:rPr>
          <w:rFonts w:eastAsia="Times New Roman"/>
          <w:color w:val="000000" w:themeColor="text1"/>
          <w:szCs w:val="20"/>
        </w:rPr>
        <w:t>Our online courses require an internet connection of 56K modem or greater, at least 800x600 screen resolution, sufficient memory to run system software, and an internet browser.</w:t>
      </w:r>
    </w:p>
    <w:p w14:paraId="13014C00" w14:textId="77777777" w:rsidR="00241CC1" w:rsidRPr="00855D13" w:rsidRDefault="00241CC1" w:rsidP="00241CC1">
      <w:pPr>
        <w:spacing w:after="150"/>
        <w:rPr>
          <w:rFonts w:eastAsia="Times New Roman"/>
          <w:color w:val="000000" w:themeColor="text1"/>
          <w:szCs w:val="20"/>
        </w:rPr>
      </w:pPr>
      <w:r w:rsidRPr="00855D13">
        <w:rPr>
          <w:rFonts w:eastAsia="Times New Roman"/>
          <w:color w:val="000000" w:themeColor="text1"/>
          <w:szCs w:val="20"/>
        </w:rPr>
        <w:t>Compatible browsers:</w:t>
      </w:r>
    </w:p>
    <w:p w14:paraId="33CD5206" w14:textId="77777777" w:rsidR="00241CC1" w:rsidRPr="00855D13" w:rsidRDefault="00241CC1" w:rsidP="00241CC1">
      <w:pPr>
        <w:numPr>
          <w:ilvl w:val="0"/>
          <w:numId w:val="9"/>
        </w:numPr>
        <w:spacing w:after="0" w:line="240" w:lineRule="auto"/>
        <w:rPr>
          <w:rFonts w:eastAsia="Times New Roman"/>
          <w:color w:val="000000" w:themeColor="text1"/>
          <w:szCs w:val="20"/>
        </w:rPr>
      </w:pPr>
      <w:r w:rsidRPr="00855D13">
        <w:rPr>
          <w:rFonts w:eastAsia="Times New Roman"/>
          <w:color w:val="000000" w:themeColor="text1"/>
          <w:szCs w:val="20"/>
        </w:rPr>
        <w:t>Windows: include Internet Explorer 10 or newer, Google Chrome version 35 or newer, or Mozilla Firefox version 4.0 or newer</w:t>
      </w:r>
    </w:p>
    <w:p w14:paraId="66D08898" w14:textId="77777777" w:rsidR="00241CC1" w:rsidRPr="00855D13" w:rsidRDefault="00241CC1" w:rsidP="00241CC1">
      <w:pPr>
        <w:numPr>
          <w:ilvl w:val="0"/>
          <w:numId w:val="9"/>
        </w:numPr>
        <w:spacing w:after="0" w:line="240" w:lineRule="auto"/>
        <w:rPr>
          <w:rFonts w:eastAsia="Times New Roman"/>
          <w:color w:val="000000" w:themeColor="text1"/>
          <w:szCs w:val="20"/>
        </w:rPr>
      </w:pPr>
      <w:r w:rsidRPr="00855D13">
        <w:rPr>
          <w:rFonts w:eastAsia="Times New Roman"/>
          <w:color w:val="000000" w:themeColor="text1"/>
          <w:szCs w:val="20"/>
        </w:rPr>
        <w:t>macOS: the current version of Safari, Firefox, or Chrome</w:t>
      </w:r>
    </w:p>
    <w:p w14:paraId="691515F1" w14:textId="77777777" w:rsidR="00241CC1" w:rsidRPr="00855D13" w:rsidRDefault="00241CC1" w:rsidP="00241CC1">
      <w:pPr>
        <w:numPr>
          <w:ilvl w:val="0"/>
          <w:numId w:val="9"/>
        </w:numPr>
        <w:spacing w:after="0" w:line="240" w:lineRule="auto"/>
        <w:rPr>
          <w:rFonts w:eastAsia="Times New Roman"/>
          <w:color w:val="000000" w:themeColor="text1"/>
          <w:szCs w:val="20"/>
        </w:rPr>
      </w:pPr>
      <w:r w:rsidRPr="00855D13">
        <w:rPr>
          <w:rFonts w:eastAsia="Times New Roman"/>
          <w:color w:val="000000" w:themeColor="text1"/>
          <w:szCs w:val="20"/>
        </w:rPr>
        <w:t>iPad: use the current Safari browser</w:t>
      </w:r>
    </w:p>
    <w:p w14:paraId="68F7BFE0" w14:textId="77777777" w:rsidR="00241CC1" w:rsidRPr="00855D13" w:rsidRDefault="00241CC1" w:rsidP="00241CC1">
      <w:pPr>
        <w:numPr>
          <w:ilvl w:val="0"/>
          <w:numId w:val="9"/>
        </w:numPr>
        <w:spacing w:after="0" w:line="240" w:lineRule="auto"/>
        <w:rPr>
          <w:rFonts w:eastAsia="Times New Roman"/>
          <w:color w:val="000000" w:themeColor="text1"/>
          <w:szCs w:val="20"/>
        </w:rPr>
      </w:pPr>
      <w:r w:rsidRPr="00855D13">
        <w:rPr>
          <w:rFonts w:eastAsia="Times New Roman"/>
          <w:color w:val="000000" w:themeColor="text1"/>
          <w:szCs w:val="20"/>
        </w:rPr>
        <w:t>Android tablet: Google Chrome version 35 or newer (not necessarily the default browser) </w:t>
      </w:r>
    </w:p>
    <w:p w14:paraId="0388E1D9" w14:textId="77777777" w:rsidR="00241CC1" w:rsidRPr="00855D13" w:rsidRDefault="00241CC1" w:rsidP="00241CC1">
      <w:pPr>
        <w:numPr>
          <w:ilvl w:val="0"/>
          <w:numId w:val="9"/>
        </w:numPr>
        <w:spacing w:after="0" w:line="240" w:lineRule="auto"/>
        <w:rPr>
          <w:rFonts w:eastAsia="Times New Roman"/>
          <w:color w:val="000000" w:themeColor="text1"/>
          <w:szCs w:val="20"/>
        </w:rPr>
      </w:pPr>
      <w:r w:rsidRPr="00855D13">
        <w:rPr>
          <w:rFonts w:eastAsia="Times New Roman"/>
          <w:color w:val="000000" w:themeColor="text1"/>
          <w:szCs w:val="20"/>
        </w:rPr>
        <w:t>Windows tablet, Google Chrome 35 or newer, or Mozilla Firefox 4.0 or newer.</w:t>
      </w:r>
    </w:p>
    <w:p w14:paraId="354D03C5" w14:textId="77777777" w:rsidR="00241CC1" w:rsidRPr="00855D13" w:rsidRDefault="00241CC1" w:rsidP="00241CC1">
      <w:pPr>
        <w:rPr>
          <w:rFonts w:eastAsia="Times New Roman"/>
          <w:color w:val="000000" w:themeColor="text1"/>
          <w:szCs w:val="20"/>
        </w:rPr>
      </w:pPr>
      <w:r w:rsidRPr="00855D13">
        <w:rPr>
          <w:rFonts w:eastAsia="Times New Roman"/>
          <w:color w:val="000000" w:themeColor="text1"/>
          <w:szCs w:val="20"/>
        </w:rPr>
        <w:t>We recommend using Google Chrome for the best experience. It is always a good idea to update to the most recent version of your browser for an optimal experience.</w:t>
      </w:r>
    </w:p>
    <w:p w14:paraId="66967069" w14:textId="77777777" w:rsidR="00241CC1" w:rsidRPr="00855D13" w:rsidRDefault="00241CC1" w:rsidP="00241CC1">
      <w:pPr>
        <w:rPr>
          <w:rFonts w:eastAsia="Times New Roman"/>
          <w:color w:val="000000" w:themeColor="text1"/>
          <w:szCs w:val="20"/>
        </w:rPr>
      </w:pPr>
    </w:p>
    <w:p w14:paraId="34634FCD" w14:textId="77777777" w:rsidR="00241CC1" w:rsidRPr="00855D13" w:rsidRDefault="00241CC1" w:rsidP="00241CC1">
      <w:pPr>
        <w:rPr>
          <w:rFonts w:eastAsia="Times New Roman"/>
          <w:color w:val="000000" w:themeColor="text1"/>
          <w:szCs w:val="20"/>
        </w:rPr>
      </w:pPr>
      <w:r w:rsidRPr="00855D13">
        <w:rPr>
          <w:rFonts w:eastAsia="Times New Roman"/>
          <w:color w:val="000000" w:themeColor="text1"/>
          <w:szCs w:val="20"/>
        </w:rPr>
        <w:t xml:space="preserve">For Complete Proctoring Information for distance (self-paced) </w:t>
      </w:r>
      <w:proofErr w:type="spellStart"/>
      <w:r w:rsidRPr="00855D13">
        <w:rPr>
          <w:rFonts w:eastAsia="Times New Roman"/>
          <w:color w:val="000000" w:themeColor="text1"/>
          <w:szCs w:val="20"/>
        </w:rPr>
        <w:t>prelicense</w:t>
      </w:r>
      <w:proofErr w:type="spellEnd"/>
      <w:r w:rsidRPr="00855D13">
        <w:rPr>
          <w:rFonts w:eastAsia="Times New Roman"/>
          <w:color w:val="000000" w:themeColor="text1"/>
          <w:szCs w:val="20"/>
        </w:rPr>
        <w:t xml:space="preserve"> and </w:t>
      </w:r>
      <w:proofErr w:type="spellStart"/>
      <w:r w:rsidRPr="00855D13">
        <w:rPr>
          <w:rFonts w:eastAsia="Times New Roman"/>
          <w:color w:val="000000" w:themeColor="text1"/>
          <w:szCs w:val="20"/>
        </w:rPr>
        <w:t>postlicense</w:t>
      </w:r>
      <w:proofErr w:type="spellEnd"/>
      <w:r w:rsidRPr="00855D13">
        <w:rPr>
          <w:rFonts w:eastAsia="Times New Roman"/>
          <w:color w:val="000000" w:themeColor="text1"/>
          <w:szCs w:val="20"/>
        </w:rPr>
        <w:t xml:space="preserve"> courses:</w:t>
      </w:r>
    </w:p>
    <w:p w14:paraId="60F93546" w14:textId="77777777" w:rsidR="00241CC1" w:rsidRPr="00855D13" w:rsidRDefault="00241CC1" w:rsidP="00241CC1">
      <w:pPr>
        <w:rPr>
          <w:rStyle w:val="Hyperlink"/>
          <w:rFonts w:eastAsia="Times New Roman"/>
          <w:color w:val="215E99" w:themeColor="text2" w:themeTint="BF"/>
          <w:szCs w:val="20"/>
        </w:rPr>
      </w:pPr>
      <w:hyperlink r:id="rId33" w:history="1">
        <w:r w:rsidRPr="00855D13">
          <w:rPr>
            <w:rStyle w:val="Hyperlink"/>
            <w:rFonts w:eastAsia="Times New Roman"/>
            <w:color w:val="215E99" w:themeColor="text2" w:themeTint="BF"/>
            <w:szCs w:val="20"/>
          </w:rPr>
          <w:t>https://barnetteseminars.leaponline.com/proctor_info_ws</w:t>
        </w:r>
      </w:hyperlink>
    </w:p>
    <w:p w14:paraId="537DBB69" w14:textId="77777777" w:rsidR="00241CC1" w:rsidRDefault="00241CC1" w:rsidP="00241CC1">
      <w:pPr>
        <w:rPr>
          <w:rStyle w:val="Hyperlink"/>
          <w:rFonts w:eastAsia="Times New Roman"/>
          <w:szCs w:val="20"/>
        </w:rPr>
      </w:pPr>
    </w:p>
    <w:p w14:paraId="198B8416" w14:textId="77777777" w:rsidR="00241CC1" w:rsidRDefault="00241CC1" w:rsidP="00241CC1">
      <w:r w:rsidRPr="00855D13">
        <w:rPr>
          <w:rStyle w:val="Hyperlink"/>
          <w:rFonts w:eastAsia="Times New Roman"/>
          <w:color w:val="000000" w:themeColor="text1"/>
          <w:szCs w:val="20"/>
          <w:u w:val="none"/>
        </w:rPr>
        <w:t>For our Synchronous pre, post and CE courses: you will need to have a current version of Zoom. If your course requires a proctored  exam, please go to</w:t>
      </w:r>
      <w:r w:rsidRPr="00855D13">
        <w:rPr>
          <w:rStyle w:val="Hyperlink"/>
          <w:rFonts w:eastAsia="Times New Roman"/>
          <w:color w:val="000000" w:themeColor="text1"/>
          <w:szCs w:val="20"/>
        </w:rPr>
        <w:t xml:space="preserve"> </w:t>
      </w:r>
      <w:hyperlink r:id="rId34" w:tgtFrame="_blank" w:history="1">
        <w:r>
          <w:rPr>
            <w:rStyle w:val="Hyperlink"/>
            <w:rFonts w:ascii="Arial" w:hAnsi="Arial" w:cs="Arial"/>
            <w:color w:val="1155CC"/>
          </w:rPr>
          <w:t>https://www.proctorfree.com/technical-requirements</w:t>
        </w:r>
      </w:hyperlink>
      <w:r>
        <w:t xml:space="preserve"> </w:t>
      </w:r>
      <w:r w:rsidRPr="00C31F92">
        <w:t xml:space="preserve">for </w:t>
      </w:r>
      <w:r>
        <w:t xml:space="preserve">proctoring </w:t>
      </w:r>
      <w:r w:rsidRPr="00C31F92">
        <w:t>system detail</w:t>
      </w:r>
      <w:r>
        <w:t xml:space="preserve">s for synchronous </w:t>
      </w:r>
      <w:proofErr w:type="spellStart"/>
      <w:r>
        <w:t>postlicense</w:t>
      </w:r>
      <w:proofErr w:type="spellEnd"/>
      <w:r>
        <w:t xml:space="preserve"> courses.</w:t>
      </w:r>
    </w:p>
    <w:p w14:paraId="18570AC6" w14:textId="77777777" w:rsidR="00241CC1" w:rsidRPr="00855D13" w:rsidRDefault="00241CC1" w:rsidP="00241CC1">
      <w:pPr>
        <w:rPr>
          <w:rFonts w:eastAsia="Times New Roman"/>
          <w:color w:val="757575"/>
          <w:szCs w:val="20"/>
        </w:rPr>
      </w:pPr>
    </w:p>
    <w:p w14:paraId="5E450C0B" w14:textId="77777777" w:rsidR="00241CC1" w:rsidRPr="00855D13" w:rsidRDefault="00241CC1" w:rsidP="00241CC1">
      <w:pPr>
        <w:ind w:left="-4"/>
        <w:rPr>
          <w:szCs w:val="20"/>
        </w:rPr>
      </w:pPr>
    </w:p>
    <w:p w14:paraId="6A1FEC77" w14:textId="77777777" w:rsidR="0030439D" w:rsidRDefault="00000000">
      <w:pPr>
        <w:spacing w:after="0" w:line="259" w:lineRule="auto"/>
        <w:ind w:left="1" w:firstLine="0"/>
      </w:pPr>
      <w:r>
        <w:t xml:space="preserve"> </w:t>
      </w:r>
    </w:p>
    <w:p w14:paraId="00BF8690" w14:textId="056C9F43" w:rsidR="0030439D" w:rsidRDefault="0030439D">
      <w:pPr>
        <w:spacing w:after="19" w:line="259" w:lineRule="auto"/>
        <w:ind w:left="1" w:firstLine="0"/>
        <w:rPr>
          <w:rFonts w:cs="Trebuchet MS"/>
          <w:i/>
          <w:color w:val="0070C0"/>
          <w:u w:val="single" w:color="0070C0"/>
        </w:rPr>
      </w:pPr>
    </w:p>
    <w:p w14:paraId="661A6FC1" w14:textId="77777777" w:rsidR="00241CC1" w:rsidRDefault="00241CC1">
      <w:pPr>
        <w:spacing w:after="19" w:line="259" w:lineRule="auto"/>
        <w:ind w:left="1" w:firstLine="0"/>
        <w:rPr>
          <w:rFonts w:cs="Trebuchet MS"/>
          <w:i/>
          <w:color w:val="0070C0"/>
          <w:u w:val="single" w:color="0070C0"/>
        </w:rPr>
      </w:pPr>
    </w:p>
    <w:p w14:paraId="1F7F19DA" w14:textId="77777777" w:rsidR="00241CC1" w:rsidRDefault="00241CC1">
      <w:pPr>
        <w:spacing w:after="19" w:line="259" w:lineRule="auto"/>
        <w:ind w:left="1" w:firstLine="0"/>
      </w:pPr>
    </w:p>
    <w:p w14:paraId="12A36C53" w14:textId="77777777" w:rsidR="00106D2B" w:rsidRDefault="00106D2B">
      <w:pPr>
        <w:pStyle w:val="Heading2"/>
        <w:ind w:left="-4"/>
      </w:pPr>
    </w:p>
    <w:p w14:paraId="0C9588E1" w14:textId="77777777" w:rsidR="00106D2B" w:rsidRDefault="00106D2B">
      <w:pPr>
        <w:pStyle w:val="Heading2"/>
        <w:ind w:left="-4"/>
      </w:pPr>
    </w:p>
    <w:p w14:paraId="4E99E6BA" w14:textId="227F66C0" w:rsidR="0030439D" w:rsidRDefault="00000000">
      <w:pPr>
        <w:pStyle w:val="Heading2"/>
        <w:ind w:left="-4"/>
      </w:pPr>
      <w:r>
        <w:t xml:space="preserve">Student Conduct </w:t>
      </w:r>
    </w:p>
    <w:p w14:paraId="0135520E" w14:textId="77777777" w:rsidR="0030439D" w:rsidRDefault="00000000">
      <w:pPr>
        <w:spacing w:after="0" w:line="259" w:lineRule="auto"/>
        <w:ind w:left="1" w:firstLine="0"/>
      </w:pPr>
      <w:r>
        <w:t xml:space="preserve"> </w:t>
      </w:r>
    </w:p>
    <w:p w14:paraId="759991EA" w14:textId="542E7F9A" w:rsidR="0030439D" w:rsidRDefault="00241CC1">
      <w:pPr>
        <w:ind w:left="-4"/>
      </w:pPr>
      <w:r>
        <w:t>In-person and synchronous students are expected to pay attention in class and refrain from:</w:t>
      </w:r>
    </w:p>
    <w:p w14:paraId="79040830" w14:textId="5FD45C15" w:rsidR="00241CC1" w:rsidRDefault="00241CC1" w:rsidP="00241CC1">
      <w:pPr>
        <w:pStyle w:val="ListParagraph"/>
        <w:numPr>
          <w:ilvl w:val="0"/>
          <w:numId w:val="8"/>
        </w:numPr>
        <w:rPr>
          <w:rFonts w:ascii="Trebuchet MS" w:hAnsi="Trebuchet MS"/>
          <w:sz w:val="20"/>
          <w:szCs w:val="20"/>
        </w:rPr>
      </w:pPr>
      <w:r w:rsidRPr="00241CC1">
        <w:rPr>
          <w:rFonts w:ascii="Trebuchet MS" w:hAnsi="Trebuchet MS"/>
          <w:sz w:val="20"/>
          <w:szCs w:val="20"/>
        </w:rPr>
        <w:t xml:space="preserve">Taking </w:t>
      </w:r>
      <w:r>
        <w:rPr>
          <w:rFonts w:ascii="Trebuchet MS" w:hAnsi="Trebuchet MS"/>
          <w:sz w:val="20"/>
          <w:szCs w:val="20"/>
        </w:rPr>
        <w:t xml:space="preserve">phone calls during </w:t>
      </w:r>
      <w:r w:rsidR="00BA106F">
        <w:rPr>
          <w:rFonts w:ascii="Trebuchet MS" w:hAnsi="Trebuchet MS"/>
          <w:sz w:val="20"/>
          <w:szCs w:val="20"/>
        </w:rPr>
        <w:t>class</w:t>
      </w:r>
      <w:r>
        <w:rPr>
          <w:rFonts w:ascii="Trebuchet MS" w:hAnsi="Trebuchet MS"/>
          <w:sz w:val="20"/>
          <w:szCs w:val="20"/>
        </w:rPr>
        <w:t xml:space="preserve"> time</w:t>
      </w:r>
    </w:p>
    <w:p w14:paraId="1395CE86" w14:textId="68054ED0" w:rsidR="00241CC1" w:rsidRDefault="00241CC1" w:rsidP="00241CC1">
      <w:pPr>
        <w:pStyle w:val="ListParagraph"/>
        <w:numPr>
          <w:ilvl w:val="0"/>
          <w:numId w:val="8"/>
        </w:numPr>
        <w:rPr>
          <w:rFonts w:ascii="Trebuchet MS" w:hAnsi="Trebuchet MS"/>
          <w:sz w:val="20"/>
          <w:szCs w:val="20"/>
        </w:rPr>
      </w:pPr>
      <w:r>
        <w:rPr>
          <w:rFonts w:ascii="Trebuchet MS" w:hAnsi="Trebuchet MS"/>
          <w:sz w:val="20"/>
          <w:szCs w:val="20"/>
        </w:rPr>
        <w:t>Sleeping</w:t>
      </w:r>
    </w:p>
    <w:p w14:paraId="4EF6A94B" w14:textId="6473BF65" w:rsidR="00241CC1" w:rsidRPr="00241CC1" w:rsidRDefault="00241CC1" w:rsidP="00241CC1">
      <w:pPr>
        <w:pStyle w:val="ListParagraph"/>
        <w:numPr>
          <w:ilvl w:val="0"/>
          <w:numId w:val="8"/>
        </w:numPr>
        <w:rPr>
          <w:rFonts w:ascii="Trebuchet MS" w:hAnsi="Trebuchet MS"/>
          <w:sz w:val="20"/>
          <w:szCs w:val="20"/>
        </w:rPr>
      </w:pPr>
      <w:r>
        <w:rPr>
          <w:rFonts w:ascii="Trebuchet MS" w:hAnsi="Trebuchet MS"/>
          <w:sz w:val="20"/>
          <w:szCs w:val="20"/>
        </w:rPr>
        <w:t>Working on activities not connected to the course</w:t>
      </w:r>
    </w:p>
    <w:p w14:paraId="5A2D8DDD" w14:textId="77777777" w:rsidR="00241CC1" w:rsidRDefault="00241CC1">
      <w:pPr>
        <w:ind w:left="-4"/>
      </w:pPr>
    </w:p>
    <w:p w14:paraId="2DBCEBED" w14:textId="0D235495" w:rsidR="0030439D" w:rsidRDefault="00000000" w:rsidP="00241CC1">
      <w:pPr>
        <w:spacing w:after="0" w:line="259" w:lineRule="auto"/>
        <w:ind w:left="1" w:firstLine="0"/>
      </w:pPr>
      <w:r>
        <w:t xml:space="preserve"> </w:t>
      </w:r>
    </w:p>
    <w:p w14:paraId="43B3B48B" w14:textId="77777777" w:rsidR="0030439D" w:rsidRDefault="00000000">
      <w:pPr>
        <w:pStyle w:val="Heading2"/>
        <w:ind w:left="-4"/>
      </w:pPr>
      <w:r>
        <w:t xml:space="preserve">Cheating </w:t>
      </w:r>
    </w:p>
    <w:p w14:paraId="60222358" w14:textId="77777777" w:rsidR="0030439D" w:rsidRDefault="00000000">
      <w:pPr>
        <w:spacing w:after="0" w:line="259" w:lineRule="auto"/>
        <w:ind w:left="1" w:firstLine="0"/>
      </w:pPr>
      <w:r>
        <w:t xml:space="preserve"> </w:t>
      </w:r>
    </w:p>
    <w:p w14:paraId="18B2C18F" w14:textId="77777777" w:rsidR="0030439D" w:rsidRDefault="00000000">
      <w:pPr>
        <w:ind w:left="-4"/>
      </w:pPr>
      <w:r>
        <w:t xml:space="preserve">If a student is discovered to be cheating in any manner, the student will be immediately dismissed, will receive a failing course grade, will not be eligible for any retake or makeup policies, and will be reported to the NC Real Estate Commission [per Commission Rule 58H .0203(h)]. </w:t>
      </w:r>
    </w:p>
    <w:p w14:paraId="1CB85595" w14:textId="77777777" w:rsidR="0030439D" w:rsidRDefault="00000000">
      <w:pPr>
        <w:spacing w:after="14" w:line="259" w:lineRule="auto"/>
        <w:ind w:left="1" w:firstLine="0"/>
      </w:pPr>
      <w:r>
        <w:t xml:space="preserve"> </w:t>
      </w:r>
    </w:p>
    <w:p w14:paraId="1D2AF714" w14:textId="77777777" w:rsidR="00241CC1" w:rsidRDefault="00241CC1" w:rsidP="00241CC1">
      <w:pPr>
        <w:ind w:left="-4"/>
      </w:pPr>
    </w:p>
    <w:p w14:paraId="14556919" w14:textId="77777777" w:rsidR="00241CC1" w:rsidRDefault="00241CC1" w:rsidP="00241CC1">
      <w:pPr>
        <w:jc w:val="both"/>
        <w:rPr>
          <w:szCs w:val="20"/>
        </w:rPr>
      </w:pPr>
      <w:r>
        <w:rPr>
          <w:szCs w:val="20"/>
          <w:highlight w:val="yellow"/>
        </w:rPr>
        <w:t>Synchronous and d</w:t>
      </w:r>
      <w:r w:rsidRPr="00A87CC4">
        <w:rPr>
          <w:szCs w:val="20"/>
          <w:highlight w:val="yellow"/>
        </w:rPr>
        <w:t>istance (self-paced) students: must comply with all rules of the third-party vendor</w:t>
      </w:r>
      <w:r>
        <w:rPr>
          <w:szCs w:val="20"/>
        </w:rPr>
        <w:t xml:space="preserve"> </w:t>
      </w:r>
      <w:r w:rsidRPr="00A87CC4">
        <w:rPr>
          <w:szCs w:val="20"/>
          <w:highlight w:val="yellow"/>
        </w:rPr>
        <w:t>to maintain the integrity of the test</w:t>
      </w:r>
      <w:r>
        <w:rPr>
          <w:szCs w:val="20"/>
        </w:rPr>
        <w:t>.</w:t>
      </w:r>
    </w:p>
    <w:p w14:paraId="207E024D" w14:textId="77777777" w:rsidR="00241CC1" w:rsidRDefault="00241CC1">
      <w:pPr>
        <w:spacing w:after="14" w:line="259" w:lineRule="auto"/>
        <w:ind w:left="1" w:firstLine="0"/>
      </w:pPr>
    </w:p>
    <w:p w14:paraId="66B7E54E" w14:textId="77777777" w:rsidR="0030439D" w:rsidRDefault="00000000">
      <w:pPr>
        <w:pStyle w:val="Heading2"/>
        <w:ind w:left="-4"/>
      </w:pPr>
      <w:r>
        <w:t xml:space="preserve">Course Cancellation or Rescheduling / Refunds </w:t>
      </w:r>
    </w:p>
    <w:p w14:paraId="37E4D9AC" w14:textId="77777777" w:rsidR="0030439D" w:rsidRDefault="00000000">
      <w:pPr>
        <w:spacing w:after="0" w:line="259" w:lineRule="auto"/>
        <w:ind w:left="1" w:firstLine="0"/>
      </w:pPr>
      <w:r>
        <w:t xml:space="preserve"> </w:t>
      </w:r>
    </w:p>
    <w:p w14:paraId="617F6A62" w14:textId="6F2F2FCD" w:rsidR="0030439D" w:rsidRDefault="00000000">
      <w:pPr>
        <w:ind w:left="-4"/>
      </w:pPr>
      <w:r>
        <w:t>The Education Provider reserves the right to cancel or reschedule a course as needed. If a course needs to be canceled or rescheduled, we will strive to provide notice at least</w:t>
      </w:r>
      <w:r w:rsidR="00241CC1">
        <w:rPr>
          <w:color w:val="0070C0"/>
        </w:rPr>
        <w:t xml:space="preserve"> 2</w:t>
      </w:r>
      <w:r w:rsidR="00241CC1">
        <w:t xml:space="preserve"> </w:t>
      </w:r>
      <w:r>
        <w:t xml:space="preserve">days prior to the start of the class. </w:t>
      </w:r>
    </w:p>
    <w:p w14:paraId="702115B4" w14:textId="77777777" w:rsidR="0030439D" w:rsidRDefault="00000000">
      <w:pPr>
        <w:spacing w:after="0" w:line="259" w:lineRule="auto"/>
        <w:ind w:left="1" w:firstLine="0"/>
      </w:pPr>
      <w:r>
        <w:t xml:space="preserve"> </w:t>
      </w:r>
    </w:p>
    <w:p w14:paraId="0736A0B2" w14:textId="76316647" w:rsidR="0030439D" w:rsidRDefault="0030439D" w:rsidP="00106D2B">
      <w:pPr>
        <w:spacing w:after="0" w:line="259" w:lineRule="auto"/>
        <w:ind w:left="0" w:firstLine="0"/>
      </w:pPr>
    </w:p>
    <w:p w14:paraId="5510F6F9" w14:textId="77777777" w:rsidR="00241CC1" w:rsidRDefault="00241CC1" w:rsidP="00241CC1">
      <w:pPr>
        <w:ind w:left="-4"/>
      </w:pPr>
      <w:r>
        <w:t xml:space="preserve">If a course is canceled or rescheduled, students will have the following options: </w:t>
      </w:r>
    </w:p>
    <w:p w14:paraId="06DF8501" w14:textId="77777777" w:rsidR="00241CC1" w:rsidRPr="00855D13" w:rsidRDefault="00241CC1" w:rsidP="00241CC1">
      <w:pPr>
        <w:pStyle w:val="ListParagraph"/>
        <w:numPr>
          <w:ilvl w:val="0"/>
          <w:numId w:val="8"/>
        </w:numPr>
        <w:rPr>
          <w:rFonts w:ascii="Trebuchet MS" w:hAnsi="Trebuchet MS"/>
          <w:sz w:val="20"/>
          <w:szCs w:val="20"/>
        </w:rPr>
      </w:pPr>
      <w:r w:rsidRPr="00855D13">
        <w:rPr>
          <w:rFonts w:ascii="Trebuchet MS" w:hAnsi="Trebuchet MS"/>
          <w:sz w:val="20"/>
          <w:szCs w:val="20"/>
        </w:rPr>
        <w:t>Transfer to a later course</w:t>
      </w:r>
    </w:p>
    <w:p w14:paraId="47FE22F9" w14:textId="77777777" w:rsidR="00241CC1" w:rsidRPr="00855D13" w:rsidRDefault="00241CC1" w:rsidP="00241CC1">
      <w:pPr>
        <w:pStyle w:val="ListParagraph"/>
        <w:numPr>
          <w:ilvl w:val="0"/>
          <w:numId w:val="8"/>
        </w:numPr>
        <w:rPr>
          <w:rFonts w:ascii="Trebuchet MS" w:hAnsi="Trebuchet MS"/>
          <w:sz w:val="20"/>
          <w:szCs w:val="20"/>
        </w:rPr>
      </w:pPr>
      <w:r w:rsidRPr="00855D13">
        <w:rPr>
          <w:rFonts w:ascii="Trebuchet MS" w:hAnsi="Trebuchet MS"/>
          <w:sz w:val="20"/>
          <w:szCs w:val="20"/>
        </w:rPr>
        <w:t>Receive a refund</w:t>
      </w:r>
    </w:p>
    <w:p w14:paraId="7B90795A" w14:textId="77777777" w:rsidR="00241CC1" w:rsidRDefault="00241CC1" w:rsidP="00241CC1">
      <w:pPr>
        <w:spacing w:after="0" w:line="259" w:lineRule="auto"/>
        <w:ind w:left="1" w:firstLine="0"/>
      </w:pPr>
      <w:r>
        <w:t xml:space="preserve"> </w:t>
      </w:r>
    </w:p>
    <w:p w14:paraId="2FE2C865" w14:textId="77777777" w:rsidR="0030439D" w:rsidRDefault="00000000">
      <w:pPr>
        <w:spacing w:after="19" w:line="259" w:lineRule="auto"/>
        <w:ind w:left="1" w:firstLine="0"/>
      </w:pPr>
      <w:r>
        <w:t xml:space="preserve"> </w:t>
      </w:r>
    </w:p>
    <w:p w14:paraId="2A2EA701" w14:textId="77777777" w:rsidR="0030439D" w:rsidRDefault="00000000">
      <w:pPr>
        <w:pStyle w:val="Heading2"/>
        <w:ind w:left="-4"/>
      </w:pPr>
      <w:r>
        <w:t xml:space="preserve">Withdrawals and Transfers / Refunds </w:t>
      </w:r>
    </w:p>
    <w:p w14:paraId="5AC9A2CF" w14:textId="77777777" w:rsidR="0030439D" w:rsidRDefault="00000000">
      <w:pPr>
        <w:spacing w:after="0" w:line="259" w:lineRule="auto"/>
        <w:ind w:left="1" w:firstLine="0"/>
      </w:pPr>
      <w:r>
        <w:t xml:space="preserve"> </w:t>
      </w:r>
    </w:p>
    <w:p w14:paraId="0477CA0D" w14:textId="77777777" w:rsidR="0030439D" w:rsidRDefault="00000000">
      <w:pPr>
        <w:ind w:left="-4"/>
      </w:pPr>
      <w:r>
        <w:t xml:space="preserve">A student may withdraw from a course by giving written notice to the Education Provider prior to the start of the course. In such event, the student will have the following options: </w:t>
      </w:r>
    </w:p>
    <w:p w14:paraId="4CD4FD11" w14:textId="77777777" w:rsidR="00241CC1" w:rsidRDefault="00241CC1" w:rsidP="00241CC1">
      <w:pPr>
        <w:pStyle w:val="ListParagraph"/>
        <w:numPr>
          <w:ilvl w:val="0"/>
          <w:numId w:val="8"/>
        </w:numPr>
        <w:rPr>
          <w:rFonts w:ascii="Trebuchet MS" w:hAnsi="Trebuchet MS"/>
          <w:sz w:val="20"/>
          <w:szCs w:val="20"/>
        </w:rPr>
      </w:pPr>
      <w:r w:rsidRPr="00855D13">
        <w:rPr>
          <w:rFonts w:ascii="Trebuchet MS" w:hAnsi="Trebuchet MS"/>
          <w:sz w:val="20"/>
          <w:szCs w:val="20"/>
        </w:rPr>
        <w:t xml:space="preserve">Receive a </w:t>
      </w:r>
      <w:r>
        <w:rPr>
          <w:rFonts w:ascii="Trebuchet MS" w:hAnsi="Trebuchet MS"/>
          <w:sz w:val="20"/>
          <w:szCs w:val="20"/>
        </w:rPr>
        <w:t>credit for a future course</w:t>
      </w:r>
    </w:p>
    <w:p w14:paraId="21FD5C6E" w14:textId="77777777" w:rsidR="00241CC1" w:rsidRPr="00855D13" w:rsidRDefault="00241CC1" w:rsidP="00241CC1">
      <w:pPr>
        <w:pStyle w:val="ListParagraph"/>
        <w:numPr>
          <w:ilvl w:val="0"/>
          <w:numId w:val="8"/>
        </w:numPr>
        <w:rPr>
          <w:rFonts w:ascii="Trebuchet MS" w:hAnsi="Trebuchet MS"/>
          <w:sz w:val="20"/>
          <w:szCs w:val="20"/>
        </w:rPr>
      </w:pPr>
      <w:r>
        <w:rPr>
          <w:rFonts w:ascii="Trebuchet MS" w:hAnsi="Trebuchet MS"/>
          <w:sz w:val="20"/>
          <w:szCs w:val="20"/>
        </w:rPr>
        <w:t>Receive a refund if written notification is received at least 24 hours in advance</w:t>
      </w:r>
    </w:p>
    <w:p w14:paraId="028F08F4" w14:textId="77777777" w:rsidR="0030439D" w:rsidRDefault="00000000">
      <w:pPr>
        <w:spacing w:after="0" w:line="259" w:lineRule="auto"/>
        <w:ind w:left="1" w:firstLine="0"/>
      </w:pPr>
      <w:r>
        <w:t xml:space="preserve"> </w:t>
      </w:r>
    </w:p>
    <w:p w14:paraId="5CFCC6D3" w14:textId="600D2CDB" w:rsidR="0030439D" w:rsidRDefault="0030439D">
      <w:pPr>
        <w:spacing w:after="0" w:line="259" w:lineRule="auto"/>
        <w:ind w:left="1" w:firstLine="0"/>
      </w:pPr>
    </w:p>
    <w:p w14:paraId="686475A0" w14:textId="5B2B0B8A" w:rsidR="0030439D" w:rsidRDefault="00000000">
      <w:pPr>
        <w:ind w:left="-4"/>
      </w:pPr>
      <w:r>
        <w:t xml:space="preserve">A student who terminates enrollment in a course either with written notice to the Education Provider or by no longer attending a course </w:t>
      </w:r>
      <w:r>
        <w:rPr>
          <w:rFonts w:cs="Trebuchet MS"/>
          <w:i/>
          <w:u w:val="single" w:color="000000"/>
        </w:rPr>
        <w:t>on or after</w:t>
      </w:r>
      <w:r w:rsidR="00241CC1">
        <w:t xml:space="preserve"> the start date</w:t>
      </w:r>
      <w:r>
        <w:t xml:space="preserve"> will not be entitled to a refund of any portion of paid Tuition. </w:t>
      </w:r>
    </w:p>
    <w:p w14:paraId="71016752" w14:textId="77777777" w:rsidR="0030439D" w:rsidRDefault="00000000">
      <w:pPr>
        <w:spacing w:after="0" w:line="259" w:lineRule="auto"/>
        <w:ind w:left="1" w:firstLine="0"/>
      </w:pPr>
      <w:r>
        <w:t xml:space="preserve"> </w:t>
      </w:r>
    </w:p>
    <w:p w14:paraId="05798069" w14:textId="77777777" w:rsidR="00241CC1" w:rsidRDefault="00241CC1">
      <w:pPr>
        <w:pStyle w:val="Heading2"/>
        <w:spacing w:after="0"/>
        <w:ind w:left="-4"/>
        <w:rPr>
          <w:u w:val="single" w:color="000000"/>
        </w:rPr>
      </w:pPr>
    </w:p>
    <w:p w14:paraId="1A33FD63" w14:textId="77777777" w:rsidR="00241CC1" w:rsidRDefault="00241CC1">
      <w:pPr>
        <w:pStyle w:val="Heading2"/>
        <w:spacing w:after="0"/>
        <w:ind w:left="-4"/>
        <w:rPr>
          <w:u w:val="single" w:color="000000"/>
        </w:rPr>
      </w:pPr>
    </w:p>
    <w:p w14:paraId="44429160" w14:textId="77777777" w:rsidR="00241CC1" w:rsidRDefault="00241CC1">
      <w:pPr>
        <w:pStyle w:val="Heading2"/>
        <w:spacing w:after="0"/>
        <w:ind w:left="-4"/>
        <w:rPr>
          <w:u w:val="single" w:color="000000"/>
        </w:rPr>
      </w:pPr>
    </w:p>
    <w:p w14:paraId="6AE4278C" w14:textId="77777777" w:rsidR="00241CC1" w:rsidRDefault="00241CC1">
      <w:pPr>
        <w:pStyle w:val="Heading2"/>
        <w:spacing w:after="0"/>
        <w:ind w:left="-4"/>
        <w:rPr>
          <w:u w:val="single" w:color="000000"/>
        </w:rPr>
      </w:pPr>
    </w:p>
    <w:p w14:paraId="76861D5A" w14:textId="77777777" w:rsidR="00241CC1" w:rsidRDefault="00241CC1">
      <w:pPr>
        <w:pStyle w:val="Heading2"/>
        <w:spacing w:after="0"/>
        <w:ind w:left="-4"/>
        <w:rPr>
          <w:u w:val="single" w:color="000000"/>
        </w:rPr>
      </w:pPr>
    </w:p>
    <w:p w14:paraId="742E94A4" w14:textId="2F7C468E" w:rsidR="0030439D" w:rsidRDefault="0030439D">
      <w:pPr>
        <w:spacing w:after="0" w:line="259" w:lineRule="auto"/>
        <w:ind w:left="1" w:firstLine="0"/>
      </w:pPr>
    </w:p>
    <w:p w14:paraId="4814CC81" w14:textId="77777777" w:rsidR="00241CC1" w:rsidRDefault="00241CC1">
      <w:pPr>
        <w:spacing w:after="0" w:line="259" w:lineRule="auto"/>
        <w:ind w:left="1" w:firstLine="0"/>
      </w:pPr>
    </w:p>
    <w:p w14:paraId="2710E2C0" w14:textId="77777777" w:rsidR="00241CC1" w:rsidRDefault="00241CC1" w:rsidP="00241CC1">
      <w:pPr>
        <w:pStyle w:val="Heading2"/>
        <w:spacing w:after="0"/>
        <w:ind w:left="-4"/>
      </w:pPr>
      <w:r>
        <w:rPr>
          <w:u w:val="single" w:color="000000"/>
        </w:rPr>
        <w:t>CERTIFICATION OF TRUTH AND ACCURACY</w:t>
      </w:r>
      <w:r>
        <w:t xml:space="preserve"> </w:t>
      </w:r>
    </w:p>
    <w:p w14:paraId="647F6F7D" w14:textId="77777777" w:rsidR="00241CC1" w:rsidRDefault="00241CC1" w:rsidP="00241CC1"/>
    <w:p w14:paraId="3A0959F4" w14:textId="4DD7A270" w:rsidR="0030439D" w:rsidRDefault="00000000" w:rsidP="00241CC1">
      <w:r>
        <w:t xml:space="preserve">I certify that the information contained in this Policies &amp; Procedures Disclosure is true and correct and that this Education Provider will abide by the policies herein. </w:t>
      </w:r>
    </w:p>
    <w:p w14:paraId="13CCC195" w14:textId="77777777" w:rsidR="0030439D" w:rsidRDefault="00000000">
      <w:pPr>
        <w:spacing w:after="0" w:line="259" w:lineRule="auto"/>
        <w:ind w:left="1" w:firstLine="0"/>
      </w:pPr>
      <w:r>
        <w:t xml:space="preserve"> </w:t>
      </w:r>
    </w:p>
    <w:p w14:paraId="312B1FBC" w14:textId="4C691628" w:rsidR="0030439D" w:rsidRDefault="00241CC1">
      <w:pPr>
        <w:ind w:left="-4"/>
      </w:pPr>
      <w:r>
        <w:t>Chris Barnette</w:t>
      </w:r>
    </w:p>
    <w:p w14:paraId="5E6D4863" w14:textId="77777777" w:rsidR="0030439D" w:rsidRDefault="00000000">
      <w:pPr>
        <w:ind w:left="-4"/>
      </w:pPr>
      <w:r>
        <w:t xml:space="preserve">Education Director </w:t>
      </w:r>
    </w:p>
    <w:p w14:paraId="217ED6AF" w14:textId="77777777" w:rsidR="0030439D" w:rsidRDefault="00000000">
      <w:pPr>
        <w:spacing w:after="0" w:line="259" w:lineRule="auto"/>
        <w:ind w:left="1" w:firstLine="0"/>
      </w:pPr>
      <w:r>
        <w:t xml:space="preserve"> </w:t>
      </w:r>
    </w:p>
    <w:p w14:paraId="19FEAD73" w14:textId="77777777" w:rsidR="0030439D" w:rsidRDefault="00000000">
      <w:pPr>
        <w:spacing w:after="18" w:line="259" w:lineRule="auto"/>
        <w:ind w:left="1" w:firstLine="0"/>
      </w:pPr>
      <w:r>
        <w:t xml:space="preserve"> </w:t>
      </w:r>
    </w:p>
    <w:p w14:paraId="5A50DF41" w14:textId="77777777" w:rsidR="0030439D" w:rsidRDefault="00000000">
      <w:pPr>
        <w:pStyle w:val="Heading2"/>
        <w:spacing w:after="0"/>
        <w:ind w:left="-4"/>
      </w:pPr>
      <w:r>
        <w:rPr>
          <w:u w:val="single" w:color="000000"/>
        </w:rPr>
        <w:t>CERTIFICATION OF RECEIPT</w:t>
      </w:r>
      <w:r>
        <w:t xml:space="preserve"> </w:t>
      </w:r>
    </w:p>
    <w:p w14:paraId="6B91AF94" w14:textId="77777777" w:rsidR="0030439D" w:rsidRDefault="00000000">
      <w:pPr>
        <w:spacing w:after="0" w:line="259" w:lineRule="auto"/>
        <w:ind w:left="1" w:firstLine="0"/>
      </w:pPr>
      <w:r>
        <w:t xml:space="preserve"> </w:t>
      </w:r>
    </w:p>
    <w:p w14:paraId="4F09C158" w14:textId="76DB2D06" w:rsidR="0030439D" w:rsidRDefault="00000000">
      <w:pPr>
        <w:ind w:left="-4"/>
      </w:pPr>
      <w:r>
        <w:t xml:space="preserve">I certify that I received a copy of </w:t>
      </w:r>
      <w:r w:rsidR="007D7E2A">
        <w:rPr>
          <w:color w:val="0070C0"/>
        </w:rPr>
        <w:t>Barnette Seminars and Real Estate School</w:t>
      </w:r>
      <w:r w:rsidR="007D7E2A">
        <w:t>’</w:t>
      </w:r>
      <w:r>
        <w:t xml:space="preserve">s Policies &amp; Procedures Disclosure prior to payment of any non-refundable course registration fee or tuition. </w:t>
      </w:r>
    </w:p>
    <w:p w14:paraId="444B1B1E" w14:textId="77777777" w:rsidR="0030439D" w:rsidRDefault="00000000">
      <w:pPr>
        <w:spacing w:after="0" w:line="259" w:lineRule="auto"/>
        <w:ind w:left="1" w:firstLine="0"/>
      </w:pPr>
      <w:r>
        <w:t xml:space="preserve"> </w:t>
      </w:r>
    </w:p>
    <w:p w14:paraId="64630423" w14:textId="30621B9E" w:rsidR="00241CC1" w:rsidRDefault="00241CC1">
      <w:pPr>
        <w:spacing w:after="0" w:line="259" w:lineRule="auto"/>
        <w:ind w:left="1" w:firstLine="0"/>
      </w:pPr>
      <w:r>
        <w:t>________________________________________</w:t>
      </w:r>
    </w:p>
    <w:p w14:paraId="105C390D" w14:textId="77777777" w:rsidR="0030439D" w:rsidRDefault="00000000">
      <w:pPr>
        <w:ind w:left="-4"/>
      </w:pPr>
      <w:r>
        <w:t xml:space="preserve">Full Legal Name of Prospective Student:  </w:t>
      </w:r>
    </w:p>
    <w:sectPr w:rsidR="0030439D">
      <w:footerReference w:type="even" r:id="rId35"/>
      <w:footerReference w:type="default" r:id="rId36"/>
      <w:footerReference w:type="first" r:id="rId37"/>
      <w:pgSz w:w="12240" w:h="15840"/>
      <w:pgMar w:top="1440" w:right="1433" w:bottom="718" w:left="1439"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4F971" w14:textId="77777777" w:rsidR="00831182" w:rsidRDefault="00831182">
      <w:pPr>
        <w:spacing w:after="0" w:line="240" w:lineRule="auto"/>
      </w:pPr>
      <w:r>
        <w:separator/>
      </w:r>
    </w:p>
  </w:endnote>
  <w:endnote w:type="continuationSeparator" w:id="0">
    <w:p w14:paraId="6A3AA0E6" w14:textId="77777777" w:rsidR="00831182" w:rsidRDefault="00831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MS">
    <w:altName w:val="Calibri"/>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511DB" w14:textId="77777777" w:rsidR="0030439D" w:rsidRDefault="00000000">
    <w:pPr>
      <w:spacing w:after="0" w:line="259" w:lineRule="auto"/>
      <w:ind w:left="0" w:right="5"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07AC225" w14:textId="77777777" w:rsidR="0030439D" w:rsidRDefault="00000000">
    <w:pPr>
      <w:spacing w:after="0" w:line="259" w:lineRule="auto"/>
      <w:ind w:left="1"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E96F" w14:textId="77777777" w:rsidR="0030439D" w:rsidRDefault="00000000">
    <w:pPr>
      <w:spacing w:after="0" w:line="259" w:lineRule="auto"/>
      <w:ind w:left="0" w:right="5"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322C195F" w14:textId="77777777" w:rsidR="0030439D" w:rsidRDefault="00000000">
    <w:pPr>
      <w:spacing w:after="0" w:line="259" w:lineRule="auto"/>
      <w:ind w:left="1"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9439" w14:textId="77777777" w:rsidR="0030439D" w:rsidRDefault="0030439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DD494" w14:textId="77777777" w:rsidR="00831182" w:rsidRDefault="00831182">
      <w:pPr>
        <w:spacing w:after="0" w:line="240" w:lineRule="auto"/>
      </w:pPr>
      <w:r>
        <w:separator/>
      </w:r>
    </w:p>
  </w:footnote>
  <w:footnote w:type="continuationSeparator" w:id="0">
    <w:p w14:paraId="2AA704D5" w14:textId="77777777" w:rsidR="00831182" w:rsidRDefault="00831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86F"/>
    <w:multiLevelType w:val="hybridMultilevel"/>
    <w:tmpl w:val="E654A3F6"/>
    <w:lvl w:ilvl="0" w:tplc="A87411C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6E0692">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144816">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FAEF4CA">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D23584">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4FCD53C">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D6774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E2955C">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500126">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ACD62AC"/>
    <w:multiLevelType w:val="hybridMultilevel"/>
    <w:tmpl w:val="34D89320"/>
    <w:lvl w:ilvl="0" w:tplc="9E14E86E">
      <w:start w:val="1"/>
      <w:numFmt w:val="decimal"/>
      <w:lvlText w:val="(%1)"/>
      <w:lvlJc w:val="left"/>
      <w:pPr>
        <w:ind w:left="1032"/>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41943D2E">
      <w:start w:val="1"/>
      <w:numFmt w:val="lowerLetter"/>
      <w:lvlText w:val="%2"/>
      <w:lvlJc w:val="left"/>
      <w:pPr>
        <w:ind w:left="1801"/>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99BAE3EC">
      <w:start w:val="1"/>
      <w:numFmt w:val="lowerRoman"/>
      <w:lvlText w:val="%3"/>
      <w:lvlJc w:val="left"/>
      <w:pPr>
        <w:ind w:left="2521"/>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2248506">
      <w:start w:val="1"/>
      <w:numFmt w:val="decimal"/>
      <w:lvlText w:val="%4"/>
      <w:lvlJc w:val="left"/>
      <w:pPr>
        <w:ind w:left="3241"/>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AF6C55C6">
      <w:start w:val="1"/>
      <w:numFmt w:val="lowerLetter"/>
      <w:lvlText w:val="%5"/>
      <w:lvlJc w:val="left"/>
      <w:pPr>
        <w:ind w:left="3961"/>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1826DCD2">
      <w:start w:val="1"/>
      <w:numFmt w:val="lowerRoman"/>
      <w:lvlText w:val="%6"/>
      <w:lvlJc w:val="left"/>
      <w:pPr>
        <w:ind w:left="4681"/>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F27E8B9C">
      <w:start w:val="1"/>
      <w:numFmt w:val="decimal"/>
      <w:lvlText w:val="%7"/>
      <w:lvlJc w:val="left"/>
      <w:pPr>
        <w:ind w:left="5401"/>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563C8DF2">
      <w:start w:val="1"/>
      <w:numFmt w:val="lowerLetter"/>
      <w:lvlText w:val="%8"/>
      <w:lvlJc w:val="left"/>
      <w:pPr>
        <w:ind w:left="6121"/>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EFF65CE2">
      <w:start w:val="1"/>
      <w:numFmt w:val="lowerRoman"/>
      <w:lvlText w:val="%9"/>
      <w:lvlJc w:val="left"/>
      <w:pPr>
        <w:ind w:left="6841"/>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1562B1C"/>
    <w:multiLevelType w:val="hybridMultilevel"/>
    <w:tmpl w:val="3B349502"/>
    <w:lvl w:ilvl="0" w:tplc="F814CFEA">
      <w:start w:val="1"/>
      <w:numFmt w:val="lowerLetter"/>
      <w:lvlText w:val="%1.)"/>
      <w:lvlJc w:val="left"/>
      <w:pPr>
        <w:ind w:left="1037"/>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C0807CA8">
      <w:start w:val="1"/>
      <w:numFmt w:val="lowerLetter"/>
      <w:lvlText w:val="%2"/>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DB9EC734">
      <w:start w:val="1"/>
      <w:numFmt w:val="lowerRoman"/>
      <w:lvlText w:val="%3"/>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AEACA7B4">
      <w:start w:val="1"/>
      <w:numFmt w:val="decimal"/>
      <w:lvlText w:val="%4"/>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484C049A">
      <w:start w:val="1"/>
      <w:numFmt w:val="lowerLetter"/>
      <w:lvlText w:val="%5"/>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E3EED730">
      <w:start w:val="1"/>
      <w:numFmt w:val="lowerRoman"/>
      <w:lvlText w:val="%6"/>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ED36B8AA">
      <w:start w:val="1"/>
      <w:numFmt w:val="decimal"/>
      <w:lvlText w:val="%7"/>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D34375C">
      <w:start w:val="1"/>
      <w:numFmt w:val="lowerLetter"/>
      <w:lvlText w:val="%8"/>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150FF3E">
      <w:start w:val="1"/>
      <w:numFmt w:val="lowerRoman"/>
      <w:lvlText w:val="%9"/>
      <w:lvlJc w:val="left"/>
      <w:pPr>
        <w:ind w:left="68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3085C23"/>
    <w:multiLevelType w:val="multilevel"/>
    <w:tmpl w:val="E782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FA6453"/>
    <w:multiLevelType w:val="hybridMultilevel"/>
    <w:tmpl w:val="16BC7E6C"/>
    <w:lvl w:ilvl="0" w:tplc="582AC47C">
      <w:start w:val="1"/>
      <w:numFmt w:val="lowerLetter"/>
      <w:lvlText w:val="%1.)"/>
      <w:lvlJc w:val="left"/>
      <w:pPr>
        <w:ind w:left="1037"/>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7EA02BDE">
      <w:start w:val="1"/>
      <w:numFmt w:val="lowerLetter"/>
      <w:lvlText w:val="%2"/>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470E5664">
      <w:start w:val="1"/>
      <w:numFmt w:val="lowerRoman"/>
      <w:lvlText w:val="%3"/>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CD608ECA">
      <w:start w:val="1"/>
      <w:numFmt w:val="decimal"/>
      <w:lvlText w:val="%4"/>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7C067BE6">
      <w:start w:val="1"/>
      <w:numFmt w:val="lowerLetter"/>
      <w:lvlText w:val="%5"/>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C9C8D48">
      <w:start w:val="1"/>
      <w:numFmt w:val="lowerRoman"/>
      <w:lvlText w:val="%6"/>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47A71DE">
      <w:start w:val="1"/>
      <w:numFmt w:val="decimal"/>
      <w:lvlText w:val="%7"/>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C6FADBD0">
      <w:start w:val="1"/>
      <w:numFmt w:val="lowerLetter"/>
      <w:lvlText w:val="%8"/>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5DD4E3F4">
      <w:start w:val="1"/>
      <w:numFmt w:val="lowerRoman"/>
      <w:lvlText w:val="%9"/>
      <w:lvlJc w:val="left"/>
      <w:pPr>
        <w:ind w:left="68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FA178B8"/>
    <w:multiLevelType w:val="hybridMultilevel"/>
    <w:tmpl w:val="0838C2D8"/>
    <w:lvl w:ilvl="0" w:tplc="50AE7F6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EE296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6E49CF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3C8F6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F2B9E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AC26B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BC71D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189FF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3A5BC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FDB2BD8"/>
    <w:multiLevelType w:val="hybridMultilevel"/>
    <w:tmpl w:val="5C165190"/>
    <w:lvl w:ilvl="0" w:tplc="988833A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F8D7D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3E132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24C7C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64D1E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18120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6E6FF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AE839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1676A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3FE5A9D"/>
    <w:multiLevelType w:val="hybridMultilevel"/>
    <w:tmpl w:val="ED465028"/>
    <w:lvl w:ilvl="0" w:tplc="98E2A45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18E47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9672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54F9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521E9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BAAF8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FEC68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B8296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528E8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22F39D5"/>
    <w:multiLevelType w:val="hybridMultilevel"/>
    <w:tmpl w:val="4E2A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387320">
    <w:abstractNumId w:val="5"/>
  </w:num>
  <w:num w:numId="2" w16cid:durableId="1611008655">
    <w:abstractNumId w:val="2"/>
  </w:num>
  <w:num w:numId="3" w16cid:durableId="994454833">
    <w:abstractNumId w:val="7"/>
  </w:num>
  <w:num w:numId="4" w16cid:durableId="1441290831">
    <w:abstractNumId w:val="6"/>
  </w:num>
  <w:num w:numId="5" w16cid:durableId="672300487">
    <w:abstractNumId w:val="4"/>
  </w:num>
  <w:num w:numId="6" w16cid:durableId="416562095">
    <w:abstractNumId w:val="1"/>
  </w:num>
  <w:num w:numId="7" w16cid:durableId="818112630">
    <w:abstractNumId w:val="0"/>
  </w:num>
  <w:num w:numId="8" w16cid:durableId="1974407564">
    <w:abstractNumId w:val="8"/>
  </w:num>
  <w:num w:numId="9" w16cid:durableId="913859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39D"/>
    <w:rsid w:val="000A0760"/>
    <w:rsid w:val="00106D2B"/>
    <w:rsid w:val="00107745"/>
    <w:rsid w:val="00150C59"/>
    <w:rsid w:val="00232022"/>
    <w:rsid w:val="00241CC1"/>
    <w:rsid w:val="00291DF5"/>
    <w:rsid w:val="0030439D"/>
    <w:rsid w:val="006D4875"/>
    <w:rsid w:val="007D7E2A"/>
    <w:rsid w:val="00831182"/>
    <w:rsid w:val="008C7FF0"/>
    <w:rsid w:val="009E2832"/>
    <w:rsid w:val="00AC33B9"/>
    <w:rsid w:val="00BA106F"/>
    <w:rsid w:val="00CD141A"/>
    <w:rsid w:val="00E6271D"/>
    <w:rsid w:val="00FC1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785549"/>
  <w15:docId w15:val="{BDBC8BD0-0900-0E4A-B4BA-AD6A5C20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1" w:hanging="10"/>
    </w:pPr>
    <w:rPr>
      <w:rFonts w:ascii="Trebuchet MS" w:eastAsia="Trebuchet MS" w:hAnsi="Trebuchet MS" w:cs="Times New Roman"/>
      <w:color w:val="000000"/>
      <w:sz w:val="20"/>
      <w:lang w:val="en" w:eastAsia="en"/>
    </w:rPr>
  </w:style>
  <w:style w:type="paragraph" w:styleId="Heading1">
    <w:name w:val="heading 1"/>
    <w:next w:val="Normal"/>
    <w:link w:val="Heading1Char"/>
    <w:uiPriority w:val="9"/>
    <w:qFormat/>
    <w:pPr>
      <w:keepNext/>
      <w:keepLines/>
      <w:spacing w:after="0" w:line="259" w:lineRule="auto"/>
      <w:ind w:left="10" w:right="5" w:hanging="10"/>
      <w:outlineLvl w:val="0"/>
    </w:pPr>
    <w:rPr>
      <w:rFonts w:ascii="Trebuchet MS" w:eastAsia="Trebuchet MS" w:hAnsi="Trebuchet MS" w:cs="Trebuchet MS"/>
      <w:b/>
      <w:color w:val="000000"/>
      <w:sz w:val="32"/>
    </w:rPr>
  </w:style>
  <w:style w:type="paragraph" w:styleId="Heading2">
    <w:name w:val="heading 2"/>
    <w:next w:val="Normal"/>
    <w:link w:val="Heading2Char"/>
    <w:uiPriority w:val="9"/>
    <w:unhideWhenUsed/>
    <w:qFormat/>
    <w:pPr>
      <w:keepNext/>
      <w:keepLines/>
      <w:spacing w:after="3" w:line="259" w:lineRule="auto"/>
      <w:ind w:left="11" w:hanging="10"/>
      <w:outlineLvl w:val="1"/>
    </w:pPr>
    <w:rPr>
      <w:rFonts w:ascii="Trebuchet MS" w:eastAsia="Trebuchet MS" w:hAnsi="Trebuchet MS" w:cs="Trebuchet M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rebuchet MS" w:eastAsia="Trebuchet MS" w:hAnsi="Trebuchet MS" w:cs="Trebuchet MS"/>
      <w:b/>
      <w:color w:val="000000"/>
      <w:sz w:val="24"/>
    </w:rPr>
  </w:style>
  <w:style w:type="character" w:customStyle="1" w:styleId="Heading1Char">
    <w:name w:val="Heading 1 Char"/>
    <w:link w:val="Heading1"/>
    <w:rPr>
      <w:rFonts w:ascii="Trebuchet MS" w:eastAsia="Trebuchet MS" w:hAnsi="Trebuchet MS" w:cs="Trebuchet MS"/>
      <w:b/>
      <w:color w:val="000000"/>
      <w:sz w:val="32"/>
    </w:rPr>
  </w:style>
  <w:style w:type="character" w:styleId="Hyperlink">
    <w:name w:val="Hyperlink"/>
    <w:basedOn w:val="DefaultParagraphFont"/>
    <w:uiPriority w:val="99"/>
    <w:unhideWhenUsed/>
    <w:rsid w:val="00241CC1"/>
    <w:rPr>
      <w:color w:val="467886" w:themeColor="hyperlink"/>
      <w:u w:val="single"/>
    </w:rPr>
  </w:style>
  <w:style w:type="character" w:styleId="FollowedHyperlink">
    <w:name w:val="FollowedHyperlink"/>
    <w:basedOn w:val="DefaultParagraphFont"/>
    <w:uiPriority w:val="99"/>
    <w:semiHidden/>
    <w:unhideWhenUsed/>
    <w:rsid w:val="00241CC1"/>
    <w:rPr>
      <w:color w:val="96607D" w:themeColor="followedHyperlink"/>
      <w:u w:val="single"/>
    </w:rPr>
  </w:style>
  <w:style w:type="paragraph" w:styleId="ListParagraph">
    <w:name w:val="List Paragraph"/>
    <w:basedOn w:val="Normal"/>
    <w:uiPriority w:val="34"/>
    <w:qFormat/>
    <w:rsid w:val="00241CC1"/>
    <w:pPr>
      <w:spacing w:after="0" w:line="240" w:lineRule="auto"/>
      <w:ind w:left="720" w:firstLine="0"/>
      <w:contextualSpacing/>
    </w:pPr>
    <w:rPr>
      <w:rFonts w:ascii="Georgia" w:eastAsiaTheme="minorHAnsi" w:hAnsi="Georgia" w:cstheme="minorBidi"/>
      <w:color w:val="auto"/>
      <w:kern w:val="0"/>
      <w:sz w:val="22"/>
      <w:szCs w:val="22"/>
      <w:lang w:val="en-US" w:eastAsia="en-US"/>
      <w14:ligatures w14:val="none"/>
    </w:rPr>
  </w:style>
  <w:style w:type="character" w:styleId="UnresolvedMention">
    <w:name w:val="Unresolved Mention"/>
    <w:basedOn w:val="DefaultParagraphFont"/>
    <w:uiPriority w:val="99"/>
    <w:semiHidden/>
    <w:unhideWhenUsed/>
    <w:rsid w:val="00241CC1"/>
    <w:rPr>
      <w:color w:val="605E5C"/>
      <w:shd w:val="clear" w:color="auto" w:fill="E1DFDD"/>
    </w:rPr>
  </w:style>
  <w:style w:type="paragraph" w:styleId="NormalWeb">
    <w:name w:val="Normal (Web)"/>
    <w:basedOn w:val="Normal"/>
    <w:uiPriority w:val="99"/>
    <w:semiHidden/>
    <w:unhideWhenUsed/>
    <w:rsid w:val="00241CC1"/>
    <w:pPr>
      <w:spacing w:before="100" w:beforeAutospacing="1" w:after="100" w:afterAutospacing="1" w:line="240" w:lineRule="auto"/>
      <w:ind w:left="0" w:firstLine="0"/>
    </w:pPr>
    <w:rPr>
      <w:rFonts w:ascii="Times New Roman" w:eastAsia="Times New Roman" w:hAnsi="Times New Roman"/>
      <w:color w:val="auto"/>
      <w:kern w:val="0"/>
      <w:sz w:val="24"/>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68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reports.oah.state.nc.us/ncac/title%2021%20-%20occupational%20licensing%20boards%20and%20commissions/chapter%2058%20-%20real%20estate%20commission/subchapter%20h/21%20ncac%2058h%20.0207.pdf" TargetMode="External"/><Relationship Id="rId18" Type="http://schemas.openxmlformats.org/officeDocument/2006/relationships/hyperlink" Target="https://rem.ncrec.gov/" TargetMode="External"/><Relationship Id="rId26" Type="http://schemas.openxmlformats.org/officeDocument/2006/relationships/hyperlink" Target="https://www.ncrecpubs.org/north-carolina-real-estate-law-commission" TargetMode="External"/><Relationship Id="rId39" Type="http://schemas.openxmlformats.org/officeDocument/2006/relationships/theme" Target="theme/theme1.xml"/><Relationship Id="rId21" Type="http://schemas.openxmlformats.org/officeDocument/2006/relationships/hyperlink" Target="https://www.ncrec.gov/Pdfs/Rules/NCRECLawAndRules.pdf" TargetMode="External"/><Relationship Id="rId34" Type="http://schemas.openxmlformats.org/officeDocument/2006/relationships/hyperlink" Target="https://www.proctorfree.com/technical-requirements" TargetMode="External"/><Relationship Id="rId7" Type="http://schemas.openxmlformats.org/officeDocument/2006/relationships/hyperlink" Target="mailto:BarnetteSeminars@gmail.com" TargetMode="External"/><Relationship Id="rId12" Type="http://schemas.openxmlformats.org/officeDocument/2006/relationships/hyperlink" Target="http://reports.oah.state.nc.us/ncac/title%2021%20-%20occupational%20licensing%20boards%20and%20commissions/chapter%2058%20-%20real%20estate%20commission/subchapter%20h/21%20ncac%2058h%20.0207.pdf" TargetMode="External"/><Relationship Id="rId17" Type="http://schemas.openxmlformats.org/officeDocument/2006/relationships/hyperlink" Target="https://www.ncrecpubs.org/north-carolina-real-estate-manual-paper" TargetMode="External"/><Relationship Id="rId25" Type="http://schemas.openxmlformats.org/officeDocument/2006/relationships/hyperlink" Target="https://www.ncrecpubs.org/north-carolina-real-estate-law-commission" TargetMode="External"/><Relationship Id="rId33" Type="http://schemas.openxmlformats.org/officeDocument/2006/relationships/hyperlink" Target="https://barnetteseminars.leaponline.com/proctor_info_w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recpubs.org/north-carolina-real-estate-manual-paper" TargetMode="External"/><Relationship Id="rId20" Type="http://schemas.openxmlformats.org/officeDocument/2006/relationships/hyperlink" Target="https://rem.ncrec.gov/" TargetMode="External"/><Relationship Id="rId29" Type="http://schemas.openxmlformats.org/officeDocument/2006/relationships/hyperlink" Target="http://reports.oah.state.nc.us/ncac/title%2021%20-%20occupational%20licensing%20boards%20and%20commissions/chapter%2058%20-%20real%20estate%20commission/subchapter%20h/21%20ncac%2058h%20.020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rnetteseminars.leaponline.com/proctor_info_ws" TargetMode="External"/><Relationship Id="rId24" Type="http://schemas.openxmlformats.org/officeDocument/2006/relationships/hyperlink" Target="https://www.ncrecpubs.org/north-carolina-real-estate-law-commission" TargetMode="External"/><Relationship Id="rId32" Type="http://schemas.openxmlformats.org/officeDocument/2006/relationships/hyperlink" Target="https://www.barnetteseminars.com" TargetMode="Externa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ncrecpubs.org/north-carolina-real-estate-manual-paper" TargetMode="External"/><Relationship Id="rId23" Type="http://schemas.openxmlformats.org/officeDocument/2006/relationships/hyperlink" Target="https://www.ncrec.gov/Pdfs/Rules/NCRECLawAndRules.pdf" TargetMode="External"/><Relationship Id="rId28" Type="http://schemas.openxmlformats.org/officeDocument/2006/relationships/hyperlink" Target="https://barnetteseminars.leaponline.com/proctor_info_ws" TargetMode="External"/><Relationship Id="rId36" Type="http://schemas.openxmlformats.org/officeDocument/2006/relationships/footer" Target="footer2.xml"/><Relationship Id="rId10" Type="http://schemas.openxmlformats.org/officeDocument/2006/relationships/hyperlink" Target="https://www.proctorfree.com/technical-requirements" TargetMode="External"/><Relationship Id="rId19" Type="http://schemas.openxmlformats.org/officeDocument/2006/relationships/hyperlink" Target="https://rem.ncrec.gov/" TargetMode="External"/><Relationship Id="rId31" Type="http://schemas.openxmlformats.org/officeDocument/2006/relationships/hyperlink" Target="https://barnetteseminars.wixsite.com/website" TargetMode="External"/><Relationship Id="rId4" Type="http://schemas.openxmlformats.org/officeDocument/2006/relationships/webSettings" Target="webSettings.xml"/><Relationship Id="rId9" Type="http://schemas.openxmlformats.org/officeDocument/2006/relationships/hyperlink" Target="http://ncrec.gov/" TargetMode="External"/><Relationship Id="rId14" Type="http://schemas.openxmlformats.org/officeDocument/2006/relationships/hyperlink" Target="https://www.ncrecpubs.org/north-carolina-real-estate-manual-paper" TargetMode="External"/><Relationship Id="rId22" Type="http://schemas.openxmlformats.org/officeDocument/2006/relationships/hyperlink" Target="https://www.ncrec.gov/Pdfs/Rules/NCRECLawAndRules.pdf" TargetMode="External"/><Relationship Id="rId27" Type="http://schemas.openxmlformats.org/officeDocument/2006/relationships/hyperlink" Target="https://www.proctorfree.com/technical-requirements" TargetMode="External"/><Relationship Id="rId30" Type="http://schemas.openxmlformats.org/officeDocument/2006/relationships/hyperlink" Target="https://www.ncrec.gov/Publications/Pubs" TargetMode="External"/><Relationship Id="rId35" Type="http://schemas.openxmlformats.org/officeDocument/2006/relationships/footer" Target="footer1.xml"/><Relationship Id="rId8" Type="http://schemas.openxmlformats.org/officeDocument/2006/relationships/hyperlink" Target="http://ncrec.gov/"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3960</Words>
  <Characters>22573</Characters>
  <Application>Microsoft Office Word</Application>
  <DocSecurity>0</DocSecurity>
  <Lines>188</Lines>
  <Paragraphs>52</Paragraphs>
  <ScaleCrop>false</ScaleCrop>
  <Company/>
  <LinksUpToDate>false</LinksUpToDate>
  <CharactersWithSpaces>26481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&amp; Procedures Disclosure</dc:title>
  <dc:subject>Policies &amp; Procedures Disclosure</dc:subject>
  <dc:creator>North Carolina Real Estate Commission</dc:creator>
  <cp:keywords/>
  <cp:lastModifiedBy>Chris Barnette</cp:lastModifiedBy>
  <cp:revision>2</cp:revision>
  <dcterms:created xsi:type="dcterms:W3CDTF">2025-06-05T22:43:00Z</dcterms:created>
  <dcterms:modified xsi:type="dcterms:W3CDTF">2025-06-05T22:43:00Z</dcterms:modified>
</cp:coreProperties>
</file>